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35" w:rsidRDefault="002A7730" w:rsidP="006B2935">
      <w:pPr>
        <w:pStyle w:val="a4"/>
        <w:jc w:val="center"/>
        <w:rPr>
          <w:b/>
          <w:sz w:val="24"/>
          <w:szCs w:val="24"/>
        </w:rPr>
      </w:pPr>
      <w:r>
        <w:rPr>
          <w:b/>
          <w:sz w:val="24"/>
          <w:szCs w:val="24"/>
        </w:rPr>
        <w:t>Отчет № 5</w:t>
      </w:r>
      <w:r w:rsidR="006B2935">
        <w:rPr>
          <w:b/>
          <w:sz w:val="24"/>
          <w:szCs w:val="24"/>
        </w:rPr>
        <w:t xml:space="preserve"> от 04.09.2018г</w:t>
      </w:r>
    </w:p>
    <w:p w:rsidR="006B2935" w:rsidRPr="002A7730" w:rsidRDefault="006B2935" w:rsidP="002A7730">
      <w:pPr>
        <w:pStyle w:val="a4"/>
        <w:jc w:val="center"/>
        <w:rPr>
          <w:b/>
          <w:sz w:val="24"/>
          <w:szCs w:val="24"/>
        </w:rPr>
      </w:pPr>
      <w:r>
        <w:rPr>
          <w:b/>
          <w:sz w:val="24"/>
          <w:szCs w:val="24"/>
        </w:rPr>
        <w:t>о результатах контрольного мероприятия</w:t>
      </w:r>
    </w:p>
    <w:p w:rsidR="002A7730" w:rsidRDefault="002A7730" w:rsidP="002A7730">
      <w:pPr>
        <w:pStyle w:val="a7"/>
        <w:ind w:firstLine="720"/>
        <w:jc w:val="both"/>
        <w:rPr>
          <w:b/>
          <w:szCs w:val="24"/>
        </w:rPr>
      </w:pPr>
      <w:r>
        <w:rPr>
          <w:b/>
          <w:szCs w:val="24"/>
        </w:rPr>
        <w:t>«Проверка эффективности и целевого использования средств бюджета Томского района муниципальным бюджетным учреждением «</w:t>
      </w:r>
      <w:r>
        <w:rPr>
          <w:b/>
          <w:szCs w:val="24"/>
          <w:lang w:eastAsia="en-US"/>
        </w:rPr>
        <w:t xml:space="preserve">Дом культуры с. </w:t>
      </w:r>
      <w:proofErr w:type="spellStart"/>
      <w:r>
        <w:rPr>
          <w:b/>
          <w:szCs w:val="24"/>
          <w:lang w:eastAsia="en-US"/>
        </w:rPr>
        <w:t>Рыбалово</w:t>
      </w:r>
      <w:proofErr w:type="spellEnd"/>
      <w:r>
        <w:rPr>
          <w:b/>
          <w:szCs w:val="24"/>
        </w:rPr>
        <w:t>».</w:t>
      </w:r>
    </w:p>
    <w:p w:rsidR="002A7730" w:rsidRPr="002A7730" w:rsidRDefault="002A7730" w:rsidP="002A7730">
      <w:pPr>
        <w:pStyle w:val="a7"/>
        <w:ind w:firstLine="720"/>
        <w:jc w:val="both"/>
        <w:rPr>
          <w:b/>
          <w:szCs w:val="24"/>
        </w:rPr>
      </w:pPr>
      <w:r>
        <w:rPr>
          <w:b/>
        </w:rPr>
        <w:tab/>
      </w:r>
    </w:p>
    <w:p w:rsidR="002A7730" w:rsidRDefault="002A7730" w:rsidP="002A7730">
      <w:pPr>
        <w:pStyle w:val="Default"/>
        <w:ind w:firstLine="709"/>
        <w:jc w:val="both"/>
      </w:pPr>
      <w:r>
        <w:rPr>
          <w:b/>
        </w:rPr>
        <w:t>Основание для проведения контрольного мероприятия:</w:t>
      </w:r>
      <w:r>
        <w:t xml:space="preserve"> Проверка проведена на основании  статьи 157 Бюджетного кодекса Российской Федерации;  пункта 4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пунктом 4 части 1 статьи 5  «Положения «О Счетной палате муниципального образования «Томский район», принятого решением Думы Томского района от 27.12.2012г. № 203; пункта 1.4 плана работы Счетной палаты муниципального образования «Томский район» на 2018 год, утвержденного распоряжением Счетной палаты  от 28.12.2017г. № 16.</w:t>
      </w:r>
    </w:p>
    <w:p w:rsidR="002A7730" w:rsidRPr="002A7730" w:rsidRDefault="002A7730" w:rsidP="002A7730">
      <w:pPr>
        <w:pStyle w:val="a4"/>
        <w:rPr>
          <w:sz w:val="24"/>
          <w:szCs w:val="24"/>
        </w:rPr>
      </w:pPr>
      <w:r w:rsidRPr="002A7730">
        <w:rPr>
          <w:b/>
          <w:sz w:val="24"/>
          <w:szCs w:val="24"/>
        </w:rPr>
        <w:t xml:space="preserve">Объект контрольного мероприятия: </w:t>
      </w:r>
      <w:r w:rsidRPr="002A7730">
        <w:rPr>
          <w:sz w:val="24"/>
          <w:szCs w:val="24"/>
        </w:rPr>
        <w:t xml:space="preserve">муниципальное  бюджетное учреждение </w:t>
      </w:r>
      <w:r w:rsidRPr="002A7730">
        <w:rPr>
          <w:sz w:val="24"/>
          <w:szCs w:val="24"/>
          <w:lang w:eastAsia="en-US"/>
        </w:rPr>
        <w:t xml:space="preserve">«Дом культуры с. </w:t>
      </w:r>
      <w:proofErr w:type="spellStart"/>
      <w:r w:rsidRPr="002A7730">
        <w:rPr>
          <w:sz w:val="24"/>
          <w:szCs w:val="24"/>
          <w:lang w:eastAsia="en-US"/>
        </w:rPr>
        <w:t>Рыбалово</w:t>
      </w:r>
      <w:proofErr w:type="spellEnd"/>
      <w:r w:rsidRPr="002A7730">
        <w:rPr>
          <w:sz w:val="24"/>
          <w:szCs w:val="24"/>
          <w:lang w:eastAsia="en-US"/>
        </w:rPr>
        <w:t>»</w:t>
      </w:r>
      <w:r w:rsidRPr="002A7730">
        <w:rPr>
          <w:sz w:val="24"/>
          <w:szCs w:val="24"/>
        </w:rPr>
        <w:t>.</w:t>
      </w:r>
    </w:p>
    <w:p w:rsidR="002A7730" w:rsidRPr="002A7730" w:rsidRDefault="002A7730" w:rsidP="002A7730">
      <w:pPr>
        <w:pStyle w:val="a4"/>
        <w:rPr>
          <w:sz w:val="24"/>
          <w:szCs w:val="24"/>
        </w:rPr>
      </w:pPr>
      <w:r w:rsidRPr="002A7730">
        <w:rPr>
          <w:b/>
          <w:sz w:val="24"/>
          <w:szCs w:val="24"/>
        </w:rPr>
        <w:t>Проверяемый период:</w:t>
      </w:r>
      <w:r w:rsidRPr="002A7730">
        <w:rPr>
          <w:sz w:val="24"/>
          <w:szCs w:val="24"/>
        </w:rPr>
        <w:t xml:space="preserve"> 01.01.2017г – 31.12.2017 года. </w:t>
      </w:r>
    </w:p>
    <w:p w:rsidR="002A7730" w:rsidRPr="002A7730" w:rsidRDefault="002A7730" w:rsidP="002A7730">
      <w:pPr>
        <w:pStyle w:val="a4"/>
        <w:rPr>
          <w:sz w:val="24"/>
          <w:szCs w:val="24"/>
        </w:rPr>
      </w:pPr>
      <w:r w:rsidRPr="002A7730">
        <w:rPr>
          <w:b/>
          <w:sz w:val="24"/>
          <w:szCs w:val="24"/>
        </w:rPr>
        <w:t>Сроки проведения контрольного мероприятия:</w:t>
      </w:r>
      <w:r w:rsidRPr="002A7730">
        <w:rPr>
          <w:sz w:val="24"/>
          <w:szCs w:val="24"/>
        </w:rPr>
        <w:t xml:space="preserve"> с 16.06.2018г. по 16.07.2018 г. </w:t>
      </w:r>
    </w:p>
    <w:p w:rsidR="002A7730" w:rsidRPr="002A7730" w:rsidRDefault="002A7730" w:rsidP="002A7730">
      <w:pPr>
        <w:pStyle w:val="a4"/>
        <w:rPr>
          <w:sz w:val="24"/>
          <w:szCs w:val="24"/>
        </w:rPr>
      </w:pPr>
      <w:r w:rsidRPr="002A7730">
        <w:rPr>
          <w:sz w:val="24"/>
          <w:szCs w:val="24"/>
        </w:rPr>
        <w:t xml:space="preserve">Проверка проведена председателем  Счетной палаты муниципального образования «Томский район» </w:t>
      </w:r>
      <w:proofErr w:type="spellStart"/>
      <w:r w:rsidRPr="002A7730">
        <w:rPr>
          <w:sz w:val="24"/>
          <w:szCs w:val="24"/>
        </w:rPr>
        <w:t>Басировой</w:t>
      </w:r>
      <w:proofErr w:type="spellEnd"/>
      <w:r w:rsidRPr="002A7730">
        <w:rPr>
          <w:sz w:val="24"/>
          <w:szCs w:val="24"/>
        </w:rPr>
        <w:t xml:space="preserve"> Г.М., инспектором </w:t>
      </w:r>
      <w:proofErr w:type="spellStart"/>
      <w:r w:rsidRPr="002A7730">
        <w:rPr>
          <w:sz w:val="24"/>
          <w:szCs w:val="24"/>
        </w:rPr>
        <w:t>Крицкой</w:t>
      </w:r>
      <w:proofErr w:type="spellEnd"/>
      <w:r w:rsidRPr="002A7730">
        <w:rPr>
          <w:sz w:val="24"/>
          <w:szCs w:val="24"/>
        </w:rPr>
        <w:t xml:space="preserve"> Е.А. в помещении Счетной палаты по адресу: г. Томск, пр. Фрунзе, 59а.</w:t>
      </w:r>
    </w:p>
    <w:p w:rsidR="002A7730" w:rsidRPr="002A7730" w:rsidRDefault="002A7730" w:rsidP="002A7730">
      <w:pPr>
        <w:pStyle w:val="a4"/>
        <w:rPr>
          <w:sz w:val="24"/>
          <w:szCs w:val="24"/>
        </w:rPr>
      </w:pPr>
      <w:r w:rsidRPr="002A7730">
        <w:rPr>
          <w:b/>
          <w:sz w:val="24"/>
          <w:szCs w:val="24"/>
        </w:rPr>
        <w:t xml:space="preserve">Цель контрольного мероприятия: </w:t>
      </w:r>
      <w:r w:rsidRPr="002A7730">
        <w:rPr>
          <w:sz w:val="24"/>
          <w:szCs w:val="24"/>
        </w:rPr>
        <w:t>определение законности, эффективности, результативности и целевого использования средств бюджета, выделенных бюджетному учреждению.</w:t>
      </w:r>
    </w:p>
    <w:p w:rsidR="002A7730" w:rsidRPr="002A7730" w:rsidRDefault="002A7730" w:rsidP="002A7730">
      <w:pPr>
        <w:pStyle w:val="a4"/>
        <w:rPr>
          <w:b/>
          <w:sz w:val="24"/>
          <w:szCs w:val="24"/>
        </w:rPr>
      </w:pPr>
      <w:r w:rsidRPr="002A7730">
        <w:rPr>
          <w:b/>
          <w:sz w:val="24"/>
          <w:szCs w:val="24"/>
        </w:rPr>
        <w:t xml:space="preserve">Предмет контрольного мероприятия: </w:t>
      </w:r>
      <w:r w:rsidRPr="002A7730">
        <w:rPr>
          <w:sz w:val="24"/>
          <w:szCs w:val="24"/>
        </w:rPr>
        <w:t xml:space="preserve">деятельность учреждения (действия должностных лиц) по использованию средств  бюджета Томского района. </w:t>
      </w:r>
    </w:p>
    <w:p w:rsidR="002A7730" w:rsidRPr="002A7730" w:rsidRDefault="002A7730" w:rsidP="002A7730">
      <w:pPr>
        <w:pStyle w:val="a4"/>
        <w:rPr>
          <w:sz w:val="24"/>
          <w:szCs w:val="24"/>
        </w:rPr>
      </w:pPr>
      <w:r w:rsidRPr="002A7730">
        <w:rPr>
          <w:sz w:val="24"/>
          <w:szCs w:val="24"/>
        </w:rPr>
        <w:t xml:space="preserve">Правом первой подписи в проверяемом периоде обладали директор </w:t>
      </w:r>
      <w:proofErr w:type="spellStart"/>
      <w:r w:rsidRPr="002A7730">
        <w:rPr>
          <w:sz w:val="24"/>
          <w:szCs w:val="24"/>
        </w:rPr>
        <w:t>Абрящикова</w:t>
      </w:r>
      <w:proofErr w:type="spellEnd"/>
      <w:r w:rsidRPr="002A7730">
        <w:rPr>
          <w:sz w:val="24"/>
          <w:szCs w:val="24"/>
        </w:rPr>
        <w:t xml:space="preserve"> Ирина Александровна (распоряжение  № 11-к от 01.01.2006г), Парамонов Дмитрий Дмитриевич (распоряжение № 6-к от 07.12.2016г); правом второй подписи  бухгалтер </w:t>
      </w:r>
      <w:proofErr w:type="spellStart"/>
      <w:r w:rsidRPr="002A7730">
        <w:rPr>
          <w:sz w:val="24"/>
          <w:szCs w:val="24"/>
        </w:rPr>
        <w:t>Финогенова</w:t>
      </w:r>
      <w:proofErr w:type="spellEnd"/>
      <w:r w:rsidRPr="002A7730">
        <w:rPr>
          <w:sz w:val="24"/>
          <w:szCs w:val="24"/>
        </w:rPr>
        <w:t xml:space="preserve"> Ольга Николаевна (приказ № 76А-К от 03.08.2015г).</w:t>
      </w:r>
    </w:p>
    <w:p w:rsidR="002A7730" w:rsidRPr="002A7730" w:rsidRDefault="002A7730" w:rsidP="002A7730">
      <w:pPr>
        <w:pStyle w:val="a4"/>
        <w:rPr>
          <w:b/>
          <w:color w:val="000000"/>
          <w:sz w:val="24"/>
          <w:szCs w:val="24"/>
        </w:rPr>
      </w:pPr>
      <w:r w:rsidRPr="002A7730">
        <w:rPr>
          <w:b/>
          <w:sz w:val="24"/>
          <w:szCs w:val="24"/>
        </w:rPr>
        <w:t xml:space="preserve">Объем проверенных средств: </w:t>
      </w:r>
      <w:r w:rsidRPr="002A7730">
        <w:rPr>
          <w:b/>
          <w:color w:val="000000"/>
          <w:sz w:val="24"/>
          <w:szCs w:val="24"/>
        </w:rPr>
        <w:t xml:space="preserve">8689,7 </w:t>
      </w:r>
      <w:r w:rsidRPr="002A7730">
        <w:rPr>
          <w:sz w:val="24"/>
          <w:szCs w:val="24"/>
        </w:rPr>
        <w:t>тыс. рублей.</w:t>
      </w:r>
    </w:p>
    <w:p w:rsidR="002A7730" w:rsidRPr="002A7730" w:rsidRDefault="002A7730" w:rsidP="002A7730">
      <w:pPr>
        <w:pStyle w:val="a4"/>
        <w:rPr>
          <w:b/>
          <w:sz w:val="24"/>
          <w:szCs w:val="24"/>
        </w:rPr>
      </w:pPr>
      <w:r w:rsidRPr="002A7730">
        <w:rPr>
          <w:b/>
          <w:sz w:val="24"/>
          <w:szCs w:val="24"/>
        </w:rPr>
        <w:t>Краткая информация о проверяемом объекте:</w:t>
      </w:r>
    </w:p>
    <w:p w:rsidR="002A7730" w:rsidRPr="002A7730" w:rsidRDefault="002A7730" w:rsidP="002A7730">
      <w:pPr>
        <w:pStyle w:val="a4"/>
        <w:rPr>
          <w:sz w:val="24"/>
          <w:szCs w:val="24"/>
        </w:rPr>
      </w:pPr>
      <w:r w:rsidRPr="002A7730">
        <w:rPr>
          <w:sz w:val="24"/>
          <w:szCs w:val="24"/>
        </w:rPr>
        <w:t xml:space="preserve">Муниципальное   бюджетное   учреждение  «Дом культуры с. </w:t>
      </w:r>
      <w:proofErr w:type="spellStart"/>
      <w:r w:rsidRPr="002A7730">
        <w:rPr>
          <w:sz w:val="24"/>
          <w:szCs w:val="24"/>
        </w:rPr>
        <w:t>Рыбалово</w:t>
      </w:r>
      <w:proofErr w:type="spellEnd"/>
      <w:r w:rsidRPr="002A7730">
        <w:rPr>
          <w:sz w:val="24"/>
          <w:szCs w:val="24"/>
        </w:rPr>
        <w:t xml:space="preserve">» (далее МБУ «ДК с. </w:t>
      </w:r>
      <w:proofErr w:type="spellStart"/>
      <w:r w:rsidRPr="002A7730">
        <w:rPr>
          <w:sz w:val="24"/>
          <w:szCs w:val="24"/>
        </w:rPr>
        <w:t>Рыбалово</w:t>
      </w:r>
      <w:proofErr w:type="spellEnd"/>
      <w:r w:rsidRPr="002A7730">
        <w:rPr>
          <w:sz w:val="24"/>
          <w:szCs w:val="24"/>
        </w:rPr>
        <w:t xml:space="preserve">») создано в соответствии с действующим законодательством на основании Постановления  Главы Администрации Томского района  № 36 от 10.03.1997 года. </w:t>
      </w:r>
    </w:p>
    <w:p w:rsidR="002A7730" w:rsidRPr="002A7730" w:rsidRDefault="002A7730" w:rsidP="002A7730">
      <w:pPr>
        <w:pStyle w:val="a4"/>
        <w:rPr>
          <w:sz w:val="24"/>
          <w:szCs w:val="24"/>
        </w:rPr>
      </w:pPr>
      <w:r w:rsidRPr="002A7730">
        <w:rPr>
          <w:sz w:val="24"/>
          <w:szCs w:val="24"/>
        </w:rPr>
        <w:t>Учреждение    является    некоммерческой    организацией   и  не преследует извлечение прибыли в качестве основной цели своей деятельности, не распределяет полученную прибыль между участниками, а направляет её на уставные цели.</w:t>
      </w:r>
    </w:p>
    <w:p w:rsidR="002A7730" w:rsidRPr="002A7730" w:rsidRDefault="002A7730" w:rsidP="002A7730">
      <w:pPr>
        <w:pStyle w:val="a4"/>
        <w:rPr>
          <w:sz w:val="24"/>
          <w:szCs w:val="24"/>
        </w:rPr>
      </w:pPr>
      <w:r w:rsidRPr="002A7730">
        <w:rPr>
          <w:sz w:val="24"/>
          <w:szCs w:val="24"/>
        </w:rPr>
        <w:t>Учредителем    и    собственником     имущества      учреждения является муниципальное образование «</w:t>
      </w:r>
      <w:proofErr w:type="spellStart"/>
      <w:r w:rsidRPr="002A7730">
        <w:rPr>
          <w:sz w:val="24"/>
          <w:szCs w:val="24"/>
        </w:rPr>
        <w:t>Рыбаловское</w:t>
      </w:r>
      <w:proofErr w:type="spellEnd"/>
      <w:r w:rsidRPr="002A7730">
        <w:rPr>
          <w:sz w:val="24"/>
          <w:szCs w:val="24"/>
        </w:rPr>
        <w:t xml:space="preserve"> сельское поселение».</w:t>
      </w:r>
    </w:p>
    <w:p w:rsidR="002A7730" w:rsidRPr="002A7730" w:rsidRDefault="002A7730" w:rsidP="002A7730">
      <w:pPr>
        <w:pStyle w:val="a4"/>
        <w:rPr>
          <w:sz w:val="24"/>
          <w:szCs w:val="24"/>
        </w:rPr>
      </w:pPr>
      <w:r w:rsidRPr="002A7730">
        <w:rPr>
          <w:sz w:val="24"/>
          <w:szCs w:val="24"/>
        </w:rPr>
        <w:t xml:space="preserve">      Учреждение        является      юридическим      лицом,     имеет самостоятельный баланс,  обособленное имущество, лицевые счета в Управлении финансов Администрации Томского района, круглую печать со своим наименованием и наименованием Учредителя, штампы, бланки, вывеску установленного образца.</w:t>
      </w:r>
    </w:p>
    <w:p w:rsidR="002A7730" w:rsidRPr="002A7730" w:rsidRDefault="002A7730" w:rsidP="002A7730">
      <w:pPr>
        <w:pStyle w:val="a4"/>
        <w:rPr>
          <w:sz w:val="24"/>
          <w:szCs w:val="24"/>
        </w:rPr>
      </w:pPr>
      <w:r w:rsidRPr="002A7730">
        <w:rPr>
          <w:sz w:val="24"/>
          <w:szCs w:val="24"/>
        </w:rPr>
        <w:t xml:space="preserve">Место нахождения  учреждения:  юридический и фактический адрес: 634518, Томская область, Томский район, с. </w:t>
      </w:r>
      <w:proofErr w:type="spellStart"/>
      <w:r w:rsidRPr="002A7730">
        <w:rPr>
          <w:sz w:val="24"/>
          <w:szCs w:val="24"/>
        </w:rPr>
        <w:t>Рыбалово</w:t>
      </w:r>
      <w:proofErr w:type="spellEnd"/>
      <w:r w:rsidRPr="002A7730">
        <w:rPr>
          <w:sz w:val="24"/>
          <w:szCs w:val="24"/>
        </w:rPr>
        <w:t>, ул. Коммунистическая, 9.</w:t>
      </w:r>
    </w:p>
    <w:p w:rsidR="002A7730" w:rsidRPr="002A7730" w:rsidRDefault="002A7730" w:rsidP="002A7730">
      <w:pPr>
        <w:pStyle w:val="a4"/>
        <w:rPr>
          <w:sz w:val="24"/>
          <w:szCs w:val="24"/>
        </w:rPr>
      </w:pPr>
      <w:proofErr w:type="gramStart"/>
      <w:r w:rsidRPr="002A7730">
        <w:rPr>
          <w:sz w:val="24"/>
          <w:szCs w:val="24"/>
        </w:rPr>
        <w:t>Учреждение отвечает по своим обязанностям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учреждения средств, а также недвижимого имущества.</w:t>
      </w:r>
      <w:proofErr w:type="gramEnd"/>
      <w:r w:rsidRPr="002A7730">
        <w:rPr>
          <w:sz w:val="24"/>
          <w:szCs w:val="24"/>
        </w:rPr>
        <w:t xml:space="preserve"> Учреждение  может  от  своего  имени  приобретать  гражданские права, </w:t>
      </w:r>
      <w:r w:rsidRPr="002A7730">
        <w:rPr>
          <w:sz w:val="24"/>
          <w:szCs w:val="24"/>
        </w:rPr>
        <w:lastRenderedPageBreak/>
        <w:t xml:space="preserve">соответствующие предмету и целям его деятельности, предусмотренным  Уставом, нести ответственность, выступать в судах в соответствии с законодательством. </w:t>
      </w:r>
    </w:p>
    <w:p w:rsidR="002A7730" w:rsidRPr="002A7730" w:rsidRDefault="002A7730" w:rsidP="002A7730">
      <w:pPr>
        <w:pStyle w:val="a4"/>
        <w:rPr>
          <w:sz w:val="24"/>
          <w:szCs w:val="24"/>
        </w:rPr>
      </w:pPr>
      <w:r w:rsidRPr="002A7730">
        <w:rPr>
          <w:sz w:val="24"/>
          <w:szCs w:val="24"/>
        </w:rPr>
        <w:t>Учреждение   в  соответствии   с  действующим законодательством РФ вправе по согласованию с Учредителем создавать филиалы и открывать представительства на территории Российской Федерации.</w:t>
      </w:r>
    </w:p>
    <w:p w:rsidR="002A7730" w:rsidRPr="002A7730" w:rsidRDefault="002A7730" w:rsidP="002A7730">
      <w:pPr>
        <w:pStyle w:val="a4"/>
        <w:rPr>
          <w:sz w:val="24"/>
          <w:szCs w:val="24"/>
        </w:rPr>
      </w:pPr>
      <w:r w:rsidRPr="002A7730">
        <w:rPr>
          <w:sz w:val="24"/>
          <w:szCs w:val="24"/>
        </w:rPr>
        <w:t xml:space="preserve">В структуру учреждения входят: Дом культуры с. </w:t>
      </w:r>
      <w:proofErr w:type="spellStart"/>
      <w:r w:rsidRPr="002A7730">
        <w:rPr>
          <w:sz w:val="24"/>
          <w:szCs w:val="24"/>
        </w:rPr>
        <w:t>Рыбалово</w:t>
      </w:r>
      <w:proofErr w:type="spellEnd"/>
      <w:r w:rsidRPr="002A7730">
        <w:rPr>
          <w:sz w:val="24"/>
          <w:szCs w:val="24"/>
        </w:rPr>
        <w:t xml:space="preserve">, библиотека с. </w:t>
      </w:r>
      <w:proofErr w:type="spellStart"/>
      <w:r w:rsidRPr="002A7730">
        <w:rPr>
          <w:sz w:val="24"/>
          <w:szCs w:val="24"/>
        </w:rPr>
        <w:t>Рыбалово</w:t>
      </w:r>
      <w:proofErr w:type="spellEnd"/>
      <w:r w:rsidRPr="002A7730">
        <w:rPr>
          <w:sz w:val="24"/>
          <w:szCs w:val="24"/>
        </w:rPr>
        <w:t>.</w:t>
      </w:r>
    </w:p>
    <w:p w:rsidR="002A7730" w:rsidRPr="002A7730" w:rsidRDefault="002A7730" w:rsidP="002A7730">
      <w:pPr>
        <w:pStyle w:val="a4"/>
        <w:rPr>
          <w:sz w:val="24"/>
          <w:szCs w:val="24"/>
        </w:rPr>
      </w:pPr>
      <w:r w:rsidRPr="002A7730">
        <w:rPr>
          <w:sz w:val="24"/>
          <w:szCs w:val="24"/>
        </w:rPr>
        <w:t>Учреждение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органов государственной власти Томской области, муниципальными правовыми актами муниципального образования «</w:t>
      </w:r>
      <w:proofErr w:type="spellStart"/>
      <w:r w:rsidRPr="002A7730">
        <w:rPr>
          <w:sz w:val="24"/>
          <w:szCs w:val="24"/>
        </w:rPr>
        <w:t>Рыбаловское</w:t>
      </w:r>
      <w:proofErr w:type="spellEnd"/>
      <w:r w:rsidRPr="002A7730">
        <w:rPr>
          <w:sz w:val="24"/>
          <w:szCs w:val="24"/>
        </w:rPr>
        <w:t xml:space="preserve"> сельское поселение» и  Уставом.</w:t>
      </w:r>
    </w:p>
    <w:p w:rsidR="002A7730" w:rsidRPr="002A7730" w:rsidRDefault="002A7730" w:rsidP="002A7730">
      <w:pPr>
        <w:pStyle w:val="a4"/>
        <w:rPr>
          <w:sz w:val="24"/>
          <w:szCs w:val="24"/>
        </w:rPr>
      </w:pPr>
      <w:proofErr w:type="gramStart"/>
      <w:r w:rsidRPr="002A7730">
        <w:rPr>
          <w:sz w:val="24"/>
          <w:szCs w:val="24"/>
        </w:rPr>
        <w:t xml:space="preserve">Основная   цель   деятельности   учреждения: организация досуга и приобщение жителей </w:t>
      </w:r>
      <w:proofErr w:type="spellStart"/>
      <w:r w:rsidRPr="002A7730">
        <w:rPr>
          <w:sz w:val="24"/>
          <w:szCs w:val="24"/>
        </w:rPr>
        <w:t>Рыбаловского</w:t>
      </w:r>
      <w:proofErr w:type="spellEnd"/>
      <w:r w:rsidRPr="002A7730">
        <w:rPr>
          <w:sz w:val="24"/>
          <w:szCs w:val="24"/>
        </w:rPr>
        <w:t xml:space="preserve"> сельского поселения к творчеству, культурному развитию и самообразованию, любительскому искусству и ремеслам; развитие культурной деятельности на территории </w:t>
      </w:r>
      <w:proofErr w:type="spellStart"/>
      <w:r w:rsidRPr="002A7730">
        <w:rPr>
          <w:sz w:val="24"/>
          <w:szCs w:val="24"/>
        </w:rPr>
        <w:t>Рыбаловского</w:t>
      </w:r>
      <w:proofErr w:type="spellEnd"/>
      <w:r w:rsidRPr="002A7730">
        <w:rPr>
          <w:sz w:val="24"/>
          <w:szCs w:val="24"/>
        </w:rPr>
        <w:t xml:space="preserve"> сельского поселения, удовлетворение культурных </w:t>
      </w:r>
      <w:proofErr w:type="spellStart"/>
      <w:r w:rsidRPr="002A7730">
        <w:rPr>
          <w:sz w:val="24"/>
          <w:szCs w:val="24"/>
        </w:rPr>
        <w:t>потребостей</w:t>
      </w:r>
      <w:proofErr w:type="spellEnd"/>
      <w:r w:rsidRPr="002A7730">
        <w:rPr>
          <w:sz w:val="24"/>
          <w:szCs w:val="24"/>
        </w:rPr>
        <w:t xml:space="preserve"> населения в продукции, работах и услугах в области культуры в различных формах; воспитание устойчивого интереса у всех категорий населения </w:t>
      </w:r>
      <w:proofErr w:type="spellStart"/>
      <w:r w:rsidRPr="002A7730">
        <w:rPr>
          <w:sz w:val="24"/>
          <w:szCs w:val="24"/>
        </w:rPr>
        <w:t>Рыбаловского</w:t>
      </w:r>
      <w:proofErr w:type="spellEnd"/>
      <w:r w:rsidRPr="002A7730">
        <w:rPr>
          <w:sz w:val="24"/>
          <w:szCs w:val="24"/>
        </w:rPr>
        <w:t xml:space="preserve"> сельского поселения к произведениям киноискусства.</w:t>
      </w:r>
      <w:proofErr w:type="gramEnd"/>
    </w:p>
    <w:p w:rsidR="002A7730" w:rsidRPr="002A7730" w:rsidRDefault="002A7730" w:rsidP="002A7730">
      <w:pPr>
        <w:pStyle w:val="a4"/>
        <w:rPr>
          <w:sz w:val="24"/>
          <w:szCs w:val="24"/>
          <w:highlight w:val="yellow"/>
        </w:rPr>
      </w:pPr>
      <w:r w:rsidRPr="002A7730">
        <w:rPr>
          <w:sz w:val="24"/>
          <w:szCs w:val="24"/>
        </w:rPr>
        <w:t xml:space="preserve">Предметом деятельности учреждения является: выполнение работ, оказание услуг, производство интеллектуальной и иной продукции в целях удовлетворения общественных потребностей в сфере культуры на территории </w:t>
      </w:r>
      <w:proofErr w:type="spellStart"/>
      <w:r w:rsidRPr="002A7730">
        <w:rPr>
          <w:sz w:val="24"/>
          <w:szCs w:val="24"/>
        </w:rPr>
        <w:t>Рыбаловского</w:t>
      </w:r>
      <w:proofErr w:type="spellEnd"/>
      <w:r w:rsidRPr="002A7730">
        <w:rPr>
          <w:sz w:val="24"/>
          <w:szCs w:val="24"/>
        </w:rPr>
        <w:t xml:space="preserve"> сельского  поселения.</w:t>
      </w:r>
    </w:p>
    <w:p w:rsidR="002A7730" w:rsidRPr="002A7730" w:rsidRDefault="002A7730" w:rsidP="002A7730">
      <w:pPr>
        <w:pStyle w:val="a4"/>
        <w:rPr>
          <w:sz w:val="24"/>
          <w:szCs w:val="24"/>
        </w:rPr>
      </w:pPr>
      <w:r w:rsidRPr="002A7730">
        <w:rPr>
          <w:sz w:val="24"/>
          <w:szCs w:val="24"/>
        </w:rPr>
        <w:t>Учреждение вправе осуществлять иные приносящие доход виды деятельности, не являющиеся основными видами деятельности учреждения,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Уставе.</w:t>
      </w:r>
    </w:p>
    <w:p w:rsidR="002A7730" w:rsidRPr="002A7730" w:rsidRDefault="002A7730" w:rsidP="002A7730">
      <w:pPr>
        <w:pStyle w:val="a4"/>
        <w:rPr>
          <w:sz w:val="24"/>
          <w:szCs w:val="24"/>
        </w:rPr>
      </w:pPr>
      <w:r w:rsidRPr="002A7730">
        <w:rPr>
          <w:sz w:val="24"/>
          <w:szCs w:val="24"/>
        </w:rPr>
        <w:t>Финансовое обеспечение выполнения муниципального задания  учреждением осуществляется в виде субсидий из соответствующего  бюджета.</w:t>
      </w:r>
    </w:p>
    <w:p w:rsidR="002A7730" w:rsidRPr="002A7730" w:rsidRDefault="002A7730" w:rsidP="002A7730">
      <w:pPr>
        <w:pStyle w:val="a4"/>
        <w:rPr>
          <w:sz w:val="24"/>
          <w:szCs w:val="24"/>
        </w:rPr>
      </w:pPr>
      <w:r w:rsidRPr="002A7730">
        <w:rPr>
          <w:sz w:val="24"/>
          <w:szCs w:val="24"/>
        </w:rPr>
        <w:t xml:space="preserve">Реквизиты: ИНН 7014018900 КПП 701401001 БИК 046902001  расчетный счет 40701810400003000053 в отделении Томск г. Томск, лицевой счет 02653005000 в УФК по Томской области, ЛБ2117000078 в Управлении финансов Администрации Томского района. </w:t>
      </w:r>
    </w:p>
    <w:p w:rsidR="002A7730" w:rsidRPr="002A7730" w:rsidRDefault="002A7730" w:rsidP="002A7730">
      <w:pPr>
        <w:pStyle w:val="a4"/>
        <w:rPr>
          <w:sz w:val="24"/>
          <w:szCs w:val="24"/>
        </w:rPr>
      </w:pPr>
    </w:p>
    <w:p w:rsidR="002A7730" w:rsidRPr="002A7730" w:rsidRDefault="002A7730" w:rsidP="002A7730">
      <w:pPr>
        <w:pStyle w:val="a4"/>
        <w:rPr>
          <w:b/>
          <w:sz w:val="24"/>
          <w:szCs w:val="24"/>
        </w:rPr>
      </w:pPr>
      <w:r w:rsidRPr="002A7730">
        <w:rPr>
          <w:b/>
          <w:bCs/>
          <w:sz w:val="24"/>
          <w:szCs w:val="24"/>
        </w:rPr>
        <w:t>Нормативно-правовые акты, используемые при проведении контрольного мероприятия:</w:t>
      </w:r>
    </w:p>
    <w:p w:rsidR="002A7730" w:rsidRPr="002A7730" w:rsidRDefault="002A7730" w:rsidP="002A7730">
      <w:pPr>
        <w:pStyle w:val="a4"/>
        <w:rPr>
          <w:sz w:val="24"/>
          <w:szCs w:val="24"/>
        </w:rPr>
      </w:pPr>
      <w:r w:rsidRPr="002A7730">
        <w:rPr>
          <w:sz w:val="24"/>
          <w:szCs w:val="24"/>
        </w:rPr>
        <w:t>1. Бюджетный кодекс Российской Федерации от 31.07.1998 № 145-ФЗ (с изменениями и дополнениями);</w:t>
      </w:r>
    </w:p>
    <w:p w:rsidR="002A7730" w:rsidRPr="002A7730" w:rsidRDefault="002A7730" w:rsidP="002A7730">
      <w:pPr>
        <w:pStyle w:val="a4"/>
        <w:rPr>
          <w:sz w:val="24"/>
          <w:szCs w:val="24"/>
        </w:rPr>
      </w:pPr>
      <w:r w:rsidRPr="002A7730">
        <w:rPr>
          <w:sz w:val="24"/>
          <w:szCs w:val="24"/>
        </w:rPr>
        <w:t>2. Трудовой кодекс Российской Федерации  от 30.12.2001 № 197-ФЗ (с изменениями и дополнениями);</w:t>
      </w:r>
    </w:p>
    <w:p w:rsidR="002A7730" w:rsidRPr="002A7730" w:rsidRDefault="002A7730" w:rsidP="002A7730">
      <w:pPr>
        <w:pStyle w:val="a4"/>
        <w:rPr>
          <w:sz w:val="24"/>
          <w:szCs w:val="24"/>
        </w:rPr>
      </w:pPr>
      <w:r w:rsidRPr="002A7730">
        <w:rPr>
          <w:bCs/>
          <w:sz w:val="24"/>
          <w:szCs w:val="24"/>
        </w:rPr>
        <w:t>3. Гражданский кодекс РФ</w:t>
      </w:r>
      <w:r w:rsidRPr="002A7730">
        <w:rPr>
          <w:sz w:val="24"/>
          <w:szCs w:val="24"/>
        </w:rPr>
        <w:t xml:space="preserve"> от 30.11.1994 № 51-ФЗ (с изменениями и дополнениями);</w:t>
      </w:r>
    </w:p>
    <w:p w:rsidR="002A7730" w:rsidRPr="002A7730" w:rsidRDefault="002A7730" w:rsidP="002A7730">
      <w:pPr>
        <w:pStyle w:val="a4"/>
        <w:rPr>
          <w:sz w:val="24"/>
          <w:szCs w:val="24"/>
        </w:rPr>
      </w:pPr>
      <w:r w:rsidRPr="002A7730">
        <w:rPr>
          <w:sz w:val="24"/>
          <w:szCs w:val="24"/>
        </w:rPr>
        <w:t>4.  Федеральный закон от 06.10.2003 № 131-ФЗ «Об общих принципах организации местного самоуправления в Российской Федерации» (с изменениями и дополнениями);</w:t>
      </w:r>
    </w:p>
    <w:p w:rsidR="002A7730" w:rsidRPr="002A7730" w:rsidRDefault="002A7730" w:rsidP="002A7730">
      <w:pPr>
        <w:pStyle w:val="a4"/>
        <w:rPr>
          <w:sz w:val="24"/>
          <w:szCs w:val="24"/>
        </w:rPr>
      </w:pPr>
      <w:r w:rsidRPr="002A7730">
        <w:rPr>
          <w:sz w:val="24"/>
          <w:szCs w:val="24"/>
        </w:rPr>
        <w:t xml:space="preserve">5. Указ Президента Российской Федерации от 07.05.2012 г. № 597 «О мероприятиях по реализации государственной социальной политики» (далее – Указ); </w:t>
      </w:r>
    </w:p>
    <w:p w:rsidR="002A7730" w:rsidRPr="002A7730" w:rsidRDefault="002A7730" w:rsidP="002A7730">
      <w:pPr>
        <w:pStyle w:val="a4"/>
        <w:rPr>
          <w:sz w:val="24"/>
          <w:szCs w:val="24"/>
        </w:rPr>
      </w:pPr>
      <w:r w:rsidRPr="002A7730">
        <w:rPr>
          <w:sz w:val="24"/>
          <w:szCs w:val="24"/>
        </w:rPr>
        <w:t>6. Программа поэтапного совершенствования системы оплаты труда при оказании государственных (муниципальных) услуг на 2012–2018 годы, утвержденная распоряжением Правительства Российской Федерации от 26 ноября 2012 г. № 2190-р (далее – Программа);</w:t>
      </w:r>
    </w:p>
    <w:p w:rsidR="002A7730" w:rsidRPr="002A7730" w:rsidRDefault="002A7730" w:rsidP="002A7730">
      <w:pPr>
        <w:pStyle w:val="a4"/>
        <w:rPr>
          <w:sz w:val="24"/>
          <w:szCs w:val="24"/>
        </w:rPr>
      </w:pPr>
      <w:r w:rsidRPr="002A7730">
        <w:rPr>
          <w:sz w:val="24"/>
          <w:szCs w:val="24"/>
        </w:rPr>
        <w:t xml:space="preserve">7.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Правительства Российской Федерации от 28 декабря 2012 г. № 2606-р (далее – «Дорожная карта»); </w:t>
      </w:r>
    </w:p>
    <w:p w:rsidR="002A7730" w:rsidRPr="002A7730" w:rsidRDefault="002A7730" w:rsidP="002A7730">
      <w:pPr>
        <w:pStyle w:val="a4"/>
        <w:rPr>
          <w:sz w:val="24"/>
          <w:szCs w:val="24"/>
        </w:rPr>
      </w:pPr>
      <w:r w:rsidRPr="002A7730">
        <w:rPr>
          <w:sz w:val="24"/>
          <w:szCs w:val="24"/>
        </w:rPr>
        <w:t xml:space="preserve">8.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Администрации Томской области от 01.03.2013г № 136-ра (с изменениями); </w:t>
      </w:r>
    </w:p>
    <w:p w:rsidR="002A7730" w:rsidRPr="002A7730" w:rsidRDefault="002A7730" w:rsidP="002A7730">
      <w:pPr>
        <w:pStyle w:val="a4"/>
        <w:rPr>
          <w:sz w:val="24"/>
          <w:szCs w:val="24"/>
        </w:rPr>
      </w:pPr>
      <w:r w:rsidRPr="002A7730">
        <w:rPr>
          <w:sz w:val="24"/>
          <w:szCs w:val="24"/>
        </w:rPr>
        <w:lastRenderedPageBreak/>
        <w:t>9. Постановление Администрации Томской области от 04.12.2009г № 192а «Об утверждении положения о системе оплаты труда работников областных государственных учреждений, находящихся в ведении Департамента по культуре Томской области и о внесении изменений в постановление Администрации Томской области от 27.04.2009г                 № 80-а» (с изменениями).</w:t>
      </w:r>
    </w:p>
    <w:p w:rsidR="002A7730" w:rsidRPr="002A7730" w:rsidRDefault="002A7730" w:rsidP="002A7730">
      <w:pPr>
        <w:pStyle w:val="a4"/>
        <w:rPr>
          <w:sz w:val="24"/>
          <w:szCs w:val="24"/>
        </w:rPr>
      </w:pPr>
      <w:r w:rsidRPr="002A7730">
        <w:rPr>
          <w:sz w:val="24"/>
          <w:szCs w:val="24"/>
        </w:rPr>
        <w:t>10. Постановление Администрации Томской области от 13.05.2010г № 94а «О порядке предоставления из областного бюджета субсидий бюджетам муниципальных образований Томской области и их расходования» (с изменениями).</w:t>
      </w:r>
    </w:p>
    <w:p w:rsidR="002A7730" w:rsidRPr="002A7730" w:rsidRDefault="002A7730" w:rsidP="002A7730">
      <w:pPr>
        <w:pStyle w:val="a4"/>
        <w:rPr>
          <w:sz w:val="24"/>
          <w:szCs w:val="24"/>
        </w:rPr>
      </w:pPr>
      <w:r w:rsidRPr="002A7730">
        <w:rPr>
          <w:sz w:val="24"/>
          <w:szCs w:val="24"/>
        </w:rPr>
        <w:t>11.  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w:t>
      </w:r>
    </w:p>
    <w:p w:rsidR="002A7730" w:rsidRPr="002A7730" w:rsidRDefault="002A7730" w:rsidP="002A7730">
      <w:pPr>
        <w:pStyle w:val="a4"/>
        <w:rPr>
          <w:sz w:val="24"/>
          <w:szCs w:val="24"/>
        </w:rPr>
      </w:pPr>
      <w:r w:rsidRPr="002A7730">
        <w:rPr>
          <w:sz w:val="24"/>
          <w:szCs w:val="24"/>
        </w:rPr>
        <w:t>12. 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2A7730" w:rsidRPr="002A7730" w:rsidRDefault="002A7730" w:rsidP="002A7730">
      <w:pPr>
        <w:pStyle w:val="a4"/>
        <w:rPr>
          <w:sz w:val="24"/>
          <w:szCs w:val="24"/>
        </w:rPr>
      </w:pPr>
      <w:r w:rsidRPr="002A7730">
        <w:rPr>
          <w:sz w:val="24"/>
          <w:szCs w:val="24"/>
        </w:rPr>
        <w:t>13. 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w:t>
      </w:r>
    </w:p>
    <w:p w:rsidR="002A7730" w:rsidRPr="002A7730" w:rsidRDefault="002A7730" w:rsidP="002A7730">
      <w:pPr>
        <w:pStyle w:val="a4"/>
        <w:rPr>
          <w:sz w:val="24"/>
          <w:szCs w:val="24"/>
        </w:rPr>
      </w:pPr>
      <w:r w:rsidRPr="002A7730">
        <w:rPr>
          <w:sz w:val="24"/>
          <w:szCs w:val="24"/>
        </w:rPr>
        <w:t>14. Приказ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Методические указания);</w:t>
      </w:r>
    </w:p>
    <w:p w:rsidR="002A7730" w:rsidRPr="002A7730" w:rsidRDefault="002A7730" w:rsidP="002A7730">
      <w:pPr>
        <w:pStyle w:val="a4"/>
        <w:rPr>
          <w:color w:val="000000"/>
          <w:sz w:val="24"/>
          <w:szCs w:val="24"/>
          <w:lang w:eastAsia="ar-SA"/>
        </w:rPr>
      </w:pPr>
      <w:r w:rsidRPr="002A7730">
        <w:rPr>
          <w:sz w:val="24"/>
          <w:szCs w:val="24"/>
        </w:rPr>
        <w:t xml:space="preserve">15. Устав муниципального бюджетного учреждения «Дом культуры с. </w:t>
      </w:r>
      <w:proofErr w:type="spellStart"/>
      <w:r w:rsidRPr="002A7730">
        <w:rPr>
          <w:sz w:val="24"/>
          <w:szCs w:val="24"/>
        </w:rPr>
        <w:t>Рыбалово</w:t>
      </w:r>
      <w:proofErr w:type="spellEnd"/>
      <w:r w:rsidRPr="002A7730">
        <w:rPr>
          <w:sz w:val="24"/>
          <w:szCs w:val="24"/>
        </w:rPr>
        <w:t>», зарегистрированный в ИФНС России по Томскому району 06.04.2016г за ОГРН 1027000773370.</w:t>
      </w:r>
      <w:r w:rsidRPr="002A7730">
        <w:rPr>
          <w:color w:val="000000"/>
          <w:sz w:val="24"/>
          <w:szCs w:val="24"/>
          <w:lang w:eastAsia="ar-SA"/>
        </w:rPr>
        <w:t xml:space="preserve"> </w:t>
      </w:r>
    </w:p>
    <w:p w:rsidR="006B2935" w:rsidRPr="002A7730" w:rsidRDefault="006B2935" w:rsidP="002A7730">
      <w:pPr>
        <w:pStyle w:val="a4"/>
        <w:rPr>
          <w:sz w:val="24"/>
          <w:szCs w:val="24"/>
          <w:lang w:eastAsia="ar-SA"/>
        </w:rPr>
      </w:pPr>
    </w:p>
    <w:p w:rsidR="006B2935" w:rsidRDefault="006B2935" w:rsidP="006B2935">
      <w:pPr>
        <w:pStyle w:val="a4"/>
      </w:pPr>
      <w:r w:rsidRPr="007E717D">
        <w:rPr>
          <w:b/>
          <w:sz w:val="24"/>
          <w:szCs w:val="24"/>
        </w:rPr>
        <w:t>В результате проведения контрольного мероприятия установлено:</w:t>
      </w:r>
      <w:r w:rsidRPr="007E717D">
        <w:t xml:space="preserve"> </w:t>
      </w:r>
    </w:p>
    <w:p w:rsidR="002A7730" w:rsidRPr="002A7730" w:rsidRDefault="002A7730" w:rsidP="002A7730">
      <w:pPr>
        <w:pStyle w:val="a4"/>
        <w:rPr>
          <w:sz w:val="24"/>
          <w:szCs w:val="24"/>
        </w:rPr>
      </w:pPr>
      <w:r w:rsidRPr="002A7730">
        <w:rPr>
          <w:sz w:val="24"/>
          <w:szCs w:val="24"/>
        </w:rPr>
        <w:t>1. Нецелевого использования средств субсидии на выполнение муниципального задания и субсидий на иные цели не выявлено.</w:t>
      </w:r>
    </w:p>
    <w:p w:rsidR="002A7730" w:rsidRPr="002A7730" w:rsidRDefault="002A7730" w:rsidP="002A7730">
      <w:pPr>
        <w:pStyle w:val="a4"/>
        <w:rPr>
          <w:sz w:val="24"/>
          <w:szCs w:val="24"/>
        </w:rPr>
      </w:pPr>
      <w:r w:rsidRPr="002A7730">
        <w:rPr>
          <w:sz w:val="24"/>
          <w:szCs w:val="24"/>
        </w:rPr>
        <w:t>2. При проверке выполнения муниципального задания установлено, что</w:t>
      </w:r>
      <w:r w:rsidRPr="002A7730">
        <w:rPr>
          <w:rFonts w:eastAsia="Calibri"/>
          <w:sz w:val="24"/>
          <w:szCs w:val="24"/>
          <w:lang w:eastAsia="en-US"/>
        </w:rPr>
        <w:t xml:space="preserve"> в нарушение  Требований № 72 информация о государственном (муниципальном) задании на 2017 год  на официальном сайте </w:t>
      </w:r>
      <w:proofErr w:type="spellStart"/>
      <w:r w:rsidRPr="002A7730">
        <w:rPr>
          <w:sz w:val="24"/>
          <w:szCs w:val="24"/>
        </w:rPr>
        <w:t>bus</w:t>
      </w:r>
      <w:proofErr w:type="spellEnd"/>
      <w:r w:rsidRPr="002A7730">
        <w:rPr>
          <w:sz w:val="24"/>
          <w:szCs w:val="24"/>
        </w:rPr>
        <w:t>.</w:t>
      </w:r>
      <w:proofErr w:type="spellStart"/>
      <w:r w:rsidRPr="002A7730">
        <w:rPr>
          <w:sz w:val="24"/>
          <w:szCs w:val="24"/>
          <w:lang w:val="en-US"/>
        </w:rPr>
        <w:t>gov</w:t>
      </w:r>
      <w:proofErr w:type="spellEnd"/>
      <w:r w:rsidRPr="002A7730">
        <w:rPr>
          <w:sz w:val="24"/>
          <w:szCs w:val="24"/>
        </w:rPr>
        <w:t>.</w:t>
      </w:r>
      <w:proofErr w:type="spellStart"/>
      <w:r w:rsidRPr="002A7730">
        <w:rPr>
          <w:sz w:val="24"/>
          <w:szCs w:val="24"/>
        </w:rPr>
        <w:t>ru</w:t>
      </w:r>
      <w:proofErr w:type="spellEnd"/>
      <w:r w:rsidRPr="002A7730">
        <w:rPr>
          <w:rFonts w:eastAsia="Calibri"/>
          <w:sz w:val="24"/>
          <w:szCs w:val="24"/>
          <w:lang w:eastAsia="en-US"/>
        </w:rPr>
        <w:t xml:space="preserve">  опубликована с нарушением сроков 03.05.2017 года. </w:t>
      </w:r>
      <w:r w:rsidRPr="002A7730">
        <w:rPr>
          <w:sz w:val="24"/>
          <w:szCs w:val="24"/>
        </w:rPr>
        <w:t xml:space="preserve"> Квартальная отчетность  учреждения  о выполнении муниципального задания  за 2017 год на проверку  представлена не была. Отчет об исполнении муниципального задания  на официальном сайте Российской Федерации в сети Интернет   </w:t>
      </w:r>
      <w:proofErr w:type="spellStart"/>
      <w:r w:rsidRPr="002A7730">
        <w:rPr>
          <w:sz w:val="24"/>
          <w:szCs w:val="24"/>
        </w:rPr>
        <w:t>bus</w:t>
      </w:r>
      <w:proofErr w:type="spellEnd"/>
      <w:r w:rsidRPr="002A7730">
        <w:rPr>
          <w:sz w:val="24"/>
          <w:szCs w:val="24"/>
        </w:rPr>
        <w:t>.</w:t>
      </w:r>
      <w:proofErr w:type="spellStart"/>
      <w:r w:rsidRPr="002A7730">
        <w:rPr>
          <w:sz w:val="24"/>
          <w:szCs w:val="24"/>
          <w:lang w:val="en-US"/>
        </w:rPr>
        <w:t>gov</w:t>
      </w:r>
      <w:proofErr w:type="spellEnd"/>
      <w:r w:rsidRPr="002A7730">
        <w:rPr>
          <w:sz w:val="24"/>
          <w:szCs w:val="24"/>
        </w:rPr>
        <w:t>.</w:t>
      </w:r>
      <w:proofErr w:type="spellStart"/>
      <w:r w:rsidRPr="002A7730">
        <w:rPr>
          <w:sz w:val="24"/>
          <w:szCs w:val="24"/>
        </w:rPr>
        <w:t>ru</w:t>
      </w:r>
      <w:proofErr w:type="spellEnd"/>
      <w:r w:rsidRPr="002A7730">
        <w:rPr>
          <w:sz w:val="24"/>
          <w:szCs w:val="24"/>
        </w:rPr>
        <w:t xml:space="preserve">   </w:t>
      </w:r>
      <w:r w:rsidRPr="002A7730">
        <w:rPr>
          <w:rFonts w:eastAsia="Calibri"/>
          <w:sz w:val="24"/>
          <w:szCs w:val="24"/>
          <w:lang w:eastAsia="en-US"/>
        </w:rPr>
        <w:t xml:space="preserve">в нарушение  положений  </w:t>
      </w:r>
      <w:hyperlink r:id="rId7" w:history="1">
        <w:r w:rsidRPr="002A7730">
          <w:rPr>
            <w:rStyle w:val="a9"/>
            <w:rFonts w:eastAsia="Calibri"/>
            <w:color w:val="auto"/>
            <w:sz w:val="24"/>
            <w:szCs w:val="24"/>
            <w:u w:val="none"/>
            <w:lang w:eastAsia="en-US"/>
          </w:rPr>
          <w:t>п. 5.9.5</w:t>
        </w:r>
      </w:hyperlink>
      <w:r w:rsidRPr="002A7730">
        <w:rPr>
          <w:rFonts w:eastAsia="Calibri"/>
          <w:sz w:val="24"/>
          <w:szCs w:val="24"/>
          <w:lang w:eastAsia="en-US"/>
        </w:rPr>
        <w:t xml:space="preserve"> Требований    № 72  за  2017 год не опубликован.</w:t>
      </w:r>
    </w:p>
    <w:p w:rsidR="002A7730" w:rsidRPr="002A7730" w:rsidRDefault="002A7730" w:rsidP="002A7730">
      <w:pPr>
        <w:pStyle w:val="a4"/>
        <w:rPr>
          <w:sz w:val="24"/>
          <w:szCs w:val="24"/>
        </w:rPr>
      </w:pPr>
      <w:r w:rsidRPr="002A7730">
        <w:rPr>
          <w:sz w:val="24"/>
          <w:szCs w:val="24"/>
        </w:rPr>
        <w:t>3. При проверке формирования и выполнения плана финансово-хозяйственной деятельности установлено, что форма плана не соответствует требованиям приказа Минфина России от 28.07.2010г № 81н. Документ размещен    на официальном сайте bus.gov.ru   с нарушением срока 05.04.2017г.</w:t>
      </w:r>
    </w:p>
    <w:p w:rsidR="002A7730" w:rsidRPr="002A7730" w:rsidRDefault="002A7730" w:rsidP="002A7730">
      <w:pPr>
        <w:pStyle w:val="a4"/>
        <w:rPr>
          <w:sz w:val="24"/>
          <w:szCs w:val="24"/>
        </w:rPr>
      </w:pPr>
      <w:r w:rsidRPr="002A7730">
        <w:rPr>
          <w:sz w:val="24"/>
          <w:szCs w:val="24"/>
        </w:rPr>
        <w:t xml:space="preserve">В течение 2017 года учреждению неоднократно предоставлялись целевые субсидии. В нарушение пункта 2.9. порядка составления и утверждения плана ФХД учреждение не составляло и не представляло Администрации </w:t>
      </w:r>
      <w:proofErr w:type="spellStart"/>
      <w:r w:rsidRPr="002A7730">
        <w:rPr>
          <w:sz w:val="24"/>
          <w:szCs w:val="24"/>
        </w:rPr>
        <w:t>Рыбаловского</w:t>
      </w:r>
      <w:proofErr w:type="spellEnd"/>
      <w:r w:rsidRPr="002A7730">
        <w:rPr>
          <w:sz w:val="24"/>
          <w:szCs w:val="24"/>
        </w:rPr>
        <w:t xml:space="preserve"> сельского поселения  Сведения об операциях с целевыми субсидиями. В нарушение пункта 2.11  порядка новые план 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также  не составлялись.</w:t>
      </w:r>
    </w:p>
    <w:p w:rsidR="002A7730" w:rsidRPr="002A7730" w:rsidRDefault="002A7730" w:rsidP="002A7730">
      <w:pPr>
        <w:pStyle w:val="a4"/>
        <w:rPr>
          <w:sz w:val="24"/>
          <w:szCs w:val="24"/>
        </w:rPr>
      </w:pPr>
      <w:r w:rsidRPr="002A7730">
        <w:rPr>
          <w:sz w:val="24"/>
          <w:szCs w:val="24"/>
        </w:rPr>
        <w:lastRenderedPageBreak/>
        <w:t xml:space="preserve">4. Администрацией </w:t>
      </w:r>
      <w:proofErr w:type="spellStart"/>
      <w:r w:rsidRPr="002A7730">
        <w:rPr>
          <w:sz w:val="24"/>
          <w:szCs w:val="24"/>
        </w:rPr>
        <w:t>Рыбаловского</w:t>
      </w:r>
      <w:proofErr w:type="spellEnd"/>
      <w:r w:rsidRPr="002A7730">
        <w:rPr>
          <w:sz w:val="24"/>
          <w:szCs w:val="24"/>
        </w:rPr>
        <w:t xml:space="preserve"> сельского поселения не утвержден  порядок составления и утверждения отчета о результатах деятельности муниципальных бюджетных, автономных и казенных учреждений и об использовании закрепленного за ними муниципального имущества, функции и полномочия </w:t>
      </w:r>
      <w:proofErr w:type="gramStart"/>
      <w:r w:rsidRPr="002A7730">
        <w:rPr>
          <w:sz w:val="24"/>
          <w:szCs w:val="24"/>
        </w:rPr>
        <w:t>учредителя</w:t>
      </w:r>
      <w:proofErr w:type="gramEnd"/>
      <w:r w:rsidRPr="002A7730">
        <w:rPr>
          <w:sz w:val="24"/>
          <w:szCs w:val="24"/>
        </w:rPr>
        <w:t xml:space="preserve"> в отношении которых  она осуществляет. </w:t>
      </w:r>
    </w:p>
    <w:p w:rsidR="002A7730" w:rsidRPr="002A7730" w:rsidRDefault="002A7730" w:rsidP="002A7730">
      <w:pPr>
        <w:pStyle w:val="a4"/>
        <w:rPr>
          <w:sz w:val="24"/>
          <w:szCs w:val="24"/>
        </w:rPr>
      </w:pPr>
      <w:r w:rsidRPr="002A7730">
        <w:rPr>
          <w:sz w:val="24"/>
          <w:szCs w:val="24"/>
        </w:rPr>
        <w:t>5.  На официальном сайте bus.gov.ru  первоначальная информация  об операциях с целевыми субсидиями в соответствии с Требованиями № 72 не размещена, информация об изменениях сведений об операциях с целевыми субсидиями за 2017 год на официальном сайте  bus.gov.ru  не размещена.</w:t>
      </w:r>
    </w:p>
    <w:p w:rsidR="002A7730" w:rsidRPr="002A7730" w:rsidRDefault="002A7730" w:rsidP="002A7730">
      <w:pPr>
        <w:pStyle w:val="a4"/>
        <w:rPr>
          <w:sz w:val="24"/>
          <w:szCs w:val="24"/>
        </w:rPr>
      </w:pPr>
      <w:r w:rsidRPr="002A7730">
        <w:rPr>
          <w:sz w:val="24"/>
          <w:szCs w:val="24"/>
        </w:rPr>
        <w:t xml:space="preserve">6. </w:t>
      </w:r>
      <w:proofErr w:type="gramStart"/>
      <w:r w:rsidRPr="002A7730">
        <w:rPr>
          <w:sz w:val="24"/>
          <w:szCs w:val="24"/>
        </w:rPr>
        <w:t xml:space="preserve">При проведении проверки  использования средств субсидии, выделенных по соглашению № 9 от 25.07.2017г в сумме 1500,0 тыс. рублей, на изготовление и установку </w:t>
      </w:r>
      <w:proofErr w:type="spellStart"/>
      <w:r w:rsidRPr="002A7730">
        <w:rPr>
          <w:sz w:val="24"/>
          <w:szCs w:val="24"/>
        </w:rPr>
        <w:t>стеллы</w:t>
      </w:r>
      <w:proofErr w:type="spellEnd"/>
      <w:r w:rsidRPr="002A7730">
        <w:rPr>
          <w:sz w:val="24"/>
          <w:szCs w:val="24"/>
        </w:rPr>
        <w:t xml:space="preserve"> «Слава поколению победителей» в парке советского периода, установлено, что руководителем учреждения нарушены требования части 1, 5 статьи 24 Закона о контрактной системе, а именно, неверно выбран способ определения поставщика, что привело к ограничению конкуренции.</w:t>
      </w:r>
      <w:proofErr w:type="gramEnd"/>
      <w:r w:rsidRPr="002A7730">
        <w:rPr>
          <w:sz w:val="24"/>
          <w:szCs w:val="24"/>
        </w:rPr>
        <w:t xml:space="preserve"> При этом</w:t>
      </w:r>
      <w:proofErr w:type="gramStart"/>
      <w:r w:rsidRPr="002A7730">
        <w:rPr>
          <w:sz w:val="24"/>
          <w:szCs w:val="24"/>
        </w:rPr>
        <w:t>,</w:t>
      </w:r>
      <w:proofErr w:type="gramEnd"/>
      <w:r w:rsidRPr="002A7730">
        <w:rPr>
          <w:sz w:val="24"/>
          <w:szCs w:val="24"/>
        </w:rPr>
        <w:t xml:space="preserve"> из выделенных 1500,0 тыс. рублей возвращено в бюджет  Томского района 900,4 тыс. рублей (исполнение составило 40,0%). Это свидетельствует о неэффективном использовании средств бюджета.</w:t>
      </w:r>
    </w:p>
    <w:p w:rsidR="002A7730" w:rsidRPr="002A7730" w:rsidRDefault="002A7730" w:rsidP="002A7730">
      <w:pPr>
        <w:pStyle w:val="a4"/>
        <w:rPr>
          <w:sz w:val="24"/>
          <w:szCs w:val="24"/>
        </w:rPr>
      </w:pPr>
      <w:r w:rsidRPr="002A7730">
        <w:rPr>
          <w:sz w:val="24"/>
          <w:szCs w:val="24"/>
        </w:rPr>
        <w:t>7. Представленная на проверку учетная политика, утвержденная приказом учреждения от 29.12.2016г № 7, не соответствует требованиям Приказа Министерства финансов Российской Федерации от 01.12.2010  № 157н и  требованиям Налогового кодекса РФ. Она содержит  указания на нормативные акты, которые были отменены и в проверяемом периоде не действовали. В учетной политике отсутствуют   положение о внутреннем финансовом контроле, положение о служебных командировках, перечень должностей сотрудников, с которыми заключается договор о полной материальной ответственности  и т.д.</w:t>
      </w:r>
    </w:p>
    <w:p w:rsidR="002A7730" w:rsidRPr="002A7730" w:rsidRDefault="002A7730" w:rsidP="002A7730">
      <w:pPr>
        <w:pStyle w:val="a4"/>
        <w:rPr>
          <w:rFonts w:eastAsia="Calibri"/>
          <w:bCs/>
          <w:sz w:val="24"/>
          <w:szCs w:val="24"/>
          <w:lang w:eastAsia="en-US"/>
        </w:rPr>
      </w:pPr>
      <w:r w:rsidRPr="002A7730">
        <w:rPr>
          <w:sz w:val="24"/>
          <w:szCs w:val="24"/>
        </w:rPr>
        <w:t xml:space="preserve">8. В МБУ «ДК с. </w:t>
      </w:r>
      <w:proofErr w:type="spellStart"/>
      <w:r w:rsidRPr="002A7730">
        <w:rPr>
          <w:sz w:val="24"/>
          <w:szCs w:val="24"/>
        </w:rPr>
        <w:t>Рыбалово</w:t>
      </w:r>
      <w:proofErr w:type="spellEnd"/>
      <w:r w:rsidRPr="002A7730">
        <w:rPr>
          <w:sz w:val="24"/>
          <w:szCs w:val="24"/>
        </w:rPr>
        <w:t xml:space="preserve">»  (приказ № 121 от 17.11.2017г) проведена инвентаризация нефинансовых активов. В нарушение требований п. 2.9 Методических указаний по инвентаризации на каждой странице описи не выведены итоги (числовые значения прописью, количество порядковых номеров и сумма материальных ценностей, общий итог в натуральных показателях). </w:t>
      </w:r>
      <w:r w:rsidRPr="002A7730">
        <w:rPr>
          <w:rFonts w:eastAsia="Calibri"/>
          <w:bCs/>
          <w:sz w:val="24"/>
          <w:szCs w:val="24"/>
          <w:lang w:eastAsia="en-US"/>
        </w:rPr>
        <w:t>Во всех актах отсутствует дата подписания комиссией, дата и номер приказа о назначении комиссии по списанию и заключение комиссии.</w:t>
      </w:r>
    </w:p>
    <w:p w:rsidR="002A7730" w:rsidRPr="002A7730" w:rsidRDefault="002A7730" w:rsidP="002A7730">
      <w:pPr>
        <w:pStyle w:val="a4"/>
        <w:rPr>
          <w:sz w:val="24"/>
          <w:szCs w:val="24"/>
        </w:rPr>
      </w:pPr>
      <w:r w:rsidRPr="002A7730">
        <w:rPr>
          <w:rFonts w:eastAsia="Calibri"/>
          <w:bCs/>
          <w:sz w:val="24"/>
          <w:szCs w:val="24"/>
          <w:lang w:eastAsia="en-US"/>
        </w:rPr>
        <w:t xml:space="preserve">9. </w:t>
      </w:r>
      <w:r w:rsidRPr="002A7730">
        <w:rPr>
          <w:sz w:val="24"/>
          <w:szCs w:val="24"/>
        </w:rPr>
        <w:t xml:space="preserve">Представленные на проверку карточки-справки (ф. 0504417) для регистрации сведений о зарплате работников за 2017 год заполнены с нарушениями требований приказа № 52н: не все карточки  содержат отметки о квалификации, категории, сведения об образовании, об использовании отпусков, стаже работы, не во всех указана дата и номер приказа о приеме на работу. На проверку не представлены лицевые счета, которые должны быть подклеены к карточкам – справкам.  </w:t>
      </w:r>
    </w:p>
    <w:p w:rsidR="002A7730" w:rsidRPr="002A7730" w:rsidRDefault="002A7730" w:rsidP="002A7730">
      <w:pPr>
        <w:pStyle w:val="a4"/>
        <w:rPr>
          <w:sz w:val="24"/>
          <w:szCs w:val="24"/>
        </w:rPr>
      </w:pPr>
      <w:r w:rsidRPr="002A7730">
        <w:rPr>
          <w:sz w:val="24"/>
          <w:szCs w:val="24"/>
        </w:rPr>
        <w:t xml:space="preserve">10. Положение о системе оплаты труда работников муниципального бюджетного учреждения «ДК с. </w:t>
      </w:r>
      <w:proofErr w:type="spellStart"/>
      <w:r w:rsidRPr="002A7730">
        <w:rPr>
          <w:sz w:val="24"/>
          <w:szCs w:val="24"/>
        </w:rPr>
        <w:t>Рыбалово</w:t>
      </w:r>
      <w:proofErr w:type="spellEnd"/>
      <w:r w:rsidRPr="002A7730">
        <w:rPr>
          <w:sz w:val="24"/>
          <w:szCs w:val="24"/>
        </w:rPr>
        <w:t>» и положение о системе оплаты труда его руководителя требуют внесения изменений, необходимо их  актуализировать в связи с изменением нормативной базы, на основании которой  они были приняты.</w:t>
      </w:r>
    </w:p>
    <w:p w:rsidR="002A7730" w:rsidRPr="002A7730" w:rsidRDefault="002A7730" w:rsidP="002A7730">
      <w:pPr>
        <w:pStyle w:val="a4"/>
        <w:rPr>
          <w:sz w:val="24"/>
          <w:szCs w:val="24"/>
        </w:rPr>
      </w:pPr>
      <w:r w:rsidRPr="002A7730">
        <w:rPr>
          <w:sz w:val="24"/>
          <w:szCs w:val="24"/>
        </w:rPr>
        <w:t>11. Коллективный договор с работниками учреждения на проверку не представлен.</w:t>
      </w:r>
    </w:p>
    <w:p w:rsidR="002A7730" w:rsidRPr="002A7730" w:rsidRDefault="002A7730" w:rsidP="002A7730">
      <w:pPr>
        <w:pStyle w:val="a4"/>
        <w:rPr>
          <w:sz w:val="24"/>
          <w:szCs w:val="24"/>
        </w:rPr>
      </w:pPr>
      <w:r w:rsidRPr="002A7730">
        <w:rPr>
          <w:sz w:val="24"/>
          <w:szCs w:val="24"/>
        </w:rPr>
        <w:t>12. Дополнительные соглашения к трудовому договору работников (в рамках эффективного контракта) с внесенными показателями эффективности и результативности на проверку  не представлены.</w:t>
      </w:r>
    </w:p>
    <w:p w:rsidR="002A7730" w:rsidRPr="002A7730" w:rsidRDefault="002A7730" w:rsidP="002A7730">
      <w:pPr>
        <w:pStyle w:val="a4"/>
        <w:rPr>
          <w:rFonts w:eastAsia="Calibri"/>
          <w:bCs/>
          <w:sz w:val="24"/>
          <w:szCs w:val="24"/>
          <w:lang w:eastAsia="en-US"/>
        </w:rPr>
      </w:pPr>
      <w:r w:rsidRPr="002A7730">
        <w:rPr>
          <w:sz w:val="24"/>
          <w:szCs w:val="24"/>
        </w:rPr>
        <w:t xml:space="preserve">13. При  выборочной проверке оплаты труда  работников МБУ «Дом культуры                                       с. </w:t>
      </w:r>
      <w:proofErr w:type="spellStart"/>
      <w:r w:rsidRPr="002A7730">
        <w:rPr>
          <w:sz w:val="24"/>
          <w:szCs w:val="24"/>
        </w:rPr>
        <w:t>Рыбалово</w:t>
      </w:r>
      <w:proofErr w:type="spellEnd"/>
      <w:r w:rsidRPr="002A7730">
        <w:rPr>
          <w:sz w:val="24"/>
          <w:szCs w:val="24"/>
        </w:rPr>
        <w:t xml:space="preserve">» установлено, что </w:t>
      </w:r>
      <w:r w:rsidRPr="002A7730">
        <w:rPr>
          <w:rFonts w:eastAsiaTheme="minorHAnsi"/>
          <w:sz w:val="24"/>
          <w:szCs w:val="24"/>
          <w:lang w:eastAsia="en-US"/>
        </w:rPr>
        <w:t xml:space="preserve">при начислении месячной заработной платы работникам </w:t>
      </w:r>
      <w:r w:rsidRPr="002A7730">
        <w:rPr>
          <w:bCs/>
          <w:sz w:val="24"/>
          <w:szCs w:val="24"/>
        </w:rPr>
        <w:t xml:space="preserve">МБУ  </w:t>
      </w:r>
      <w:r w:rsidRPr="002A7730">
        <w:rPr>
          <w:rFonts w:eastAsiaTheme="minorHAnsi"/>
          <w:sz w:val="24"/>
          <w:szCs w:val="24"/>
          <w:lang w:eastAsia="en-US"/>
        </w:rPr>
        <w:t xml:space="preserve">«ДК с. </w:t>
      </w:r>
      <w:proofErr w:type="spellStart"/>
      <w:r w:rsidRPr="002A7730">
        <w:rPr>
          <w:rFonts w:eastAsiaTheme="minorHAnsi"/>
          <w:sz w:val="24"/>
          <w:szCs w:val="24"/>
          <w:lang w:eastAsia="en-US"/>
        </w:rPr>
        <w:t>Рыбалово</w:t>
      </w:r>
      <w:proofErr w:type="spellEnd"/>
      <w:r w:rsidRPr="002A7730">
        <w:rPr>
          <w:rFonts w:eastAsiaTheme="minorHAnsi"/>
          <w:sz w:val="24"/>
          <w:szCs w:val="24"/>
          <w:lang w:eastAsia="en-US"/>
        </w:rPr>
        <w:t>»</w:t>
      </w:r>
      <w:r w:rsidRPr="002A7730">
        <w:rPr>
          <w:bCs/>
          <w:sz w:val="24"/>
          <w:szCs w:val="24"/>
        </w:rPr>
        <w:t xml:space="preserve"> производится доплата </w:t>
      </w:r>
      <w:proofErr w:type="gramStart"/>
      <w:r w:rsidRPr="002A7730">
        <w:rPr>
          <w:bCs/>
          <w:sz w:val="24"/>
          <w:szCs w:val="24"/>
        </w:rPr>
        <w:t>до</w:t>
      </w:r>
      <w:proofErr w:type="gramEnd"/>
      <w:r w:rsidRPr="002A7730">
        <w:rPr>
          <w:bCs/>
          <w:sz w:val="24"/>
          <w:szCs w:val="24"/>
        </w:rPr>
        <w:t xml:space="preserve"> </w:t>
      </w:r>
      <w:proofErr w:type="gramStart"/>
      <w:r w:rsidRPr="002A7730">
        <w:rPr>
          <w:bCs/>
          <w:sz w:val="24"/>
          <w:szCs w:val="24"/>
        </w:rPr>
        <w:t>МРОТ</w:t>
      </w:r>
      <w:proofErr w:type="gramEnd"/>
      <w:r w:rsidRPr="002A7730">
        <w:rPr>
          <w:bCs/>
          <w:sz w:val="24"/>
          <w:szCs w:val="24"/>
        </w:rPr>
        <w:t>, даже если размер начисленной зарплаты без районного коэффициента превышает размер минимальной заработной платы, установленной в Томской области.</w:t>
      </w:r>
      <w:r w:rsidRPr="002A7730">
        <w:rPr>
          <w:rFonts w:eastAsia="Calibri"/>
          <w:bCs/>
          <w:sz w:val="24"/>
          <w:szCs w:val="24"/>
          <w:lang w:eastAsia="en-US"/>
        </w:rPr>
        <w:t xml:space="preserve"> </w:t>
      </w:r>
    </w:p>
    <w:p w:rsidR="002A7730" w:rsidRPr="002A7730" w:rsidRDefault="002A7730" w:rsidP="002A7730">
      <w:pPr>
        <w:pStyle w:val="a4"/>
        <w:rPr>
          <w:rFonts w:eastAsiaTheme="minorHAnsi"/>
          <w:bCs/>
          <w:sz w:val="24"/>
          <w:szCs w:val="24"/>
          <w:lang w:eastAsia="en-US"/>
        </w:rPr>
      </w:pPr>
      <w:r w:rsidRPr="002A7730">
        <w:rPr>
          <w:rFonts w:eastAsia="Calibri"/>
          <w:bCs/>
          <w:sz w:val="24"/>
          <w:szCs w:val="24"/>
          <w:lang w:eastAsia="en-US"/>
        </w:rPr>
        <w:t xml:space="preserve">На проверку не  представлены протоколы заседаний комиссии по оценке выполнения работниками  целевых показателей с составлением соответствующего заключения, подписываемого членами комиссии. </w:t>
      </w:r>
      <w:r w:rsidRPr="002A7730">
        <w:rPr>
          <w:rFonts w:eastAsiaTheme="minorHAnsi"/>
          <w:bCs/>
          <w:sz w:val="24"/>
          <w:szCs w:val="24"/>
          <w:lang w:eastAsia="en-US"/>
        </w:rPr>
        <w:t xml:space="preserve">Премирование работников производилось на основании </w:t>
      </w:r>
      <w:r w:rsidRPr="002A7730">
        <w:rPr>
          <w:rFonts w:eastAsiaTheme="minorHAnsi"/>
          <w:bCs/>
          <w:sz w:val="24"/>
          <w:szCs w:val="24"/>
          <w:lang w:eastAsia="en-US"/>
        </w:rPr>
        <w:lastRenderedPageBreak/>
        <w:t xml:space="preserve">приказов руководителя, в которых отсутствует преамбула, нет указаний, на основании каких показателей производятся премиальные выплаты. Приказ содержит  только процент </w:t>
      </w:r>
      <w:proofErr w:type="gramStart"/>
      <w:r w:rsidRPr="002A7730">
        <w:rPr>
          <w:rFonts w:eastAsiaTheme="minorHAnsi"/>
          <w:bCs/>
          <w:sz w:val="24"/>
          <w:szCs w:val="24"/>
          <w:lang w:eastAsia="en-US"/>
        </w:rPr>
        <w:t>выплаты</w:t>
      </w:r>
      <w:proofErr w:type="gramEnd"/>
      <w:r w:rsidRPr="002A7730">
        <w:rPr>
          <w:rFonts w:eastAsiaTheme="minorHAnsi"/>
          <w:bCs/>
          <w:sz w:val="24"/>
          <w:szCs w:val="24"/>
          <w:lang w:eastAsia="en-US"/>
        </w:rPr>
        <w:t xml:space="preserve"> без указания от </w:t>
      </w:r>
      <w:proofErr w:type="gramStart"/>
      <w:r w:rsidRPr="002A7730">
        <w:rPr>
          <w:rFonts w:eastAsiaTheme="minorHAnsi"/>
          <w:bCs/>
          <w:sz w:val="24"/>
          <w:szCs w:val="24"/>
          <w:lang w:eastAsia="en-US"/>
        </w:rPr>
        <w:t>какой</w:t>
      </w:r>
      <w:proofErr w:type="gramEnd"/>
      <w:r w:rsidRPr="002A7730">
        <w:rPr>
          <w:rFonts w:eastAsiaTheme="minorHAnsi"/>
          <w:bCs/>
          <w:sz w:val="24"/>
          <w:szCs w:val="24"/>
          <w:lang w:eastAsia="en-US"/>
        </w:rPr>
        <w:t xml:space="preserve"> суммы он должен быть исчислен.</w:t>
      </w:r>
    </w:p>
    <w:p w:rsidR="002A7730" w:rsidRPr="002A7730" w:rsidRDefault="002A7730" w:rsidP="002A7730">
      <w:pPr>
        <w:pStyle w:val="a4"/>
        <w:rPr>
          <w:rFonts w:eastAsia="Calibri"/>
          <w:bCs/>
          <w:sz w:val="24"/>
          <w:szCs w:val="24"/>
          <w:lang w:eastAsia="en-US"/>
        </w:rPr>
      </w:pPr>
      <w:r w:rsidRPr="002A7730">
        <w:rPr>
          <w:rFonts w:eastAsiaTheme="minorHAnsi"/>
          <w:bCs/>
          <w:sz w:val="24"/>
          <w:szCs w:val="24"/>
          <w:lang w:eastAsia="en-US"/>
        </w:rPr>
        <w:t xml:space="preserve">К приказам о поощрении работников за напряженный и интенсивный труд при выполнении «дорожной карты» </w:t>
      </w:r>
      <w:r w:rsidRPr="002A7730">
        <w:rPr>
          <w:rFonts w:eastAsia="Calibri"/>
          <w:bCs/>
          <w:sz w:val="24"/>
          <w:szCs w:val="24"/>
          <w:lang w:eastAsia="en-US"/>
        </w:rPr>
        <w:t>прилагаются расчеты, которые никем не утверждены, комиссией не подписаны.  Критерии для расчета этих выплат также не утверждены нормативно-правовым актом.</w:t>
      </w:r>
    </w:p>
    <w:p w:rsidR="002A7730" w:rsidRPr="002A7730" w:rsidRDefault="002A7730" w:rsidP="002A7730">
      <w:pPr>
        <w:pStyle w:val="a4"/>
        <w:rPr>
          <w:rFonts w:eastAsia="Calibri"/>
          <w:bCs/>
          <w:sz w:val="24"/>
          <w:szCs w:val="24"/>
          <w:lang w:eastAsia="en-US"/>
        </w:rPr>
      </w:pPr>
      <w:r w:rsidRPr="002A7730">
        <w:rPr>
          <w:rFonts w:eastAsia="Calibri"/>
          <w:bCs/>
          <w:sz w:val="24"/>
          <w:szCs w:val="24"/>
          <w:lang w:eastAsia="en-US"/>
        </w:rPr>
        <w:t xml:space="preserve">Нормативный акт об утверждении годового премиального фонда руководителя на проверку не представлен. </w:t>
      </w:r>
    </w:p>
    <w:p w:rsidR="002A7730" w:rsidRPr="002A7730" w:rsidRDefault="002A7730" w:rsidP="002A7730">
      <w:pPr>
        <w:pStyle w:val="a4"/>
        <w:rPr>
          <w:rFonts w:eastAsia="Calibri"/>
          <w:bCs/>
          <w:sz w:val="24"/>
          <w:szCs w:val="24"/>
          <w:lang w:eastAsia="en-US"/>
        </w:rPr>
      </w:pPr>
      <w:r w:rsidRPr="002A7730">
        <w:rPr>
          <w:rFonts w:eastAsia="Calibri"/>
          <w:bCs/>
          <w:sz w:val="24"/>
          <w:szCs w:val="24"/>
          <w:lang w:eastAsia="en-US"/>
        </w:rPr>
        <w:t xml:space="preserve">На проверку не  представлены протоколы заседаний комиссии по оценке выполнения руководителем целевых показателей с составлением соответствующего заключения, подписываемого членами комиссии. </w:t>
      </w:r>
    </w:p>
    <w:p w:rsidR="002A7730" w:rsidRPr="002A7730" w:rsidRDefault="002A7730" w:rsidP="002A7730">
      <w:pPr>
        <w:pStyle w:val="a4"/>
        <w:rPr>
          <w:rFonts w:eastAsia="Calibri"/>
          <w:bCs/>
          <w:sz w:val="24"/>
          <w:szCs w:val="24"/>
          <w:lang w:eastAsia="en-US"/>
        </w:rPr>
      </w:pPr>
      <w:proofErr w:type="gramStart"/>
      <w:r w:rsidRPr="002A7730">
        <w:rPr>
          <w:rFonts w:eastAsia="Calibri"/>
          <w:bCs/>
          <w:sz w:val="24"/>
          <w:szCs w:val="24"/>
          <w:lang w:eastAsia="en-US"/>
        </w:rPr>
        <w:t xml:space="preserve">В нарушение требований постановления </w:t>
      </w:r>
      <w:r w:rsidRPr="002A7730">
        <w:rPr>
          <w:rFonts w:eastAsia="Calibri"/>
          <w:sz w:val="24"/>
          <w:szCs w:val="24"/>
          <w:lang w:eastAsia="en-US"/>
        </w:rPr>
        <w:t xml:space="preserve">от 19.04.2011 № 75 </w:t>
      </w:r>
      <w:r w:rsidRPr="002A7730">
        <w:rPr>
          <w:rFonts w:eastAsia="Calibri"/>
          <w:bCs/>
          <w:sz w:val="24"/>
          <w:szCs w:val="24"/>
          <w:lang w:eastAsia="en-US"/>
        </w:rPr>
        <w:t xml:space="preserve"> выплаты премии в размере </w:t>
      </w:r>
      <w:r w:rsidRPr="002A7730">
        <w:rPr>
          <w:sz w:val="24"/>
          <w:szCs w:val="24"/>
        </w:rPr>
        <w:t xml:space="preserve"> 62914,84 рублей</w:t>
      </w:r>
      <w:r w:rsidRPr="002A7730">
        <w:rPr>
          <w:rFonts w:eastAsia="Calibri"/>
          <w:bCs/>
          <w:sz w:val="24"/>
          <w:szCs w:val="24"/>
          <w:lang w:eastAsia="en-US"/>
        </w:rPr>
        <w:t xml:space="preserve"> руководителю производились не на основании решения комиссии, а на основании распоряжений Администрации сельского поселения в размере 50% от должностного оклада по показателям, которые, в основном, являются должностными обязанностями руководителя учреждения </w:t>
      </w:r>
      <w:r w:rsidRPr="002A7730">
        <w:rPr>
          <w:rFonts w:eastAsiaTheme="minorHAnsi"/>
          <w:sz w:val="24"/>
          <w:szCs w:val="24"/>
          <w:lang w:eastAsia="en-US"/>
        </w:rPr>
        <w:t xml:space="preserve"> и не являются критериями оценки эффективности его деятельности.</w:t>
      </w:r>
      <w:proofErr w:type="gramEnd"/>
    </w:p>
    <w:p w:rsidR="002A7730" w:rsidRPr="002A7730" w:rsidRDefault="002A7730" w:rsidP="002A7730">
      <w:pPr>
        <w:pStyle w:val="a4"/>
        <w:rPr>
          <w:rFonts w:eastAsia="Calibri"/>
          <w:bCs/>
          <w:sz w:val="24"/>
          <w:szCs w:val="24"/>
          <w:lang w:eastAsia="en-US"/>
        </w:rPr>
      </w:pPr>
      <w:r w:rsidRPr="002A7730">
        <w:rPr>
          <w:rFonts w:eastAsia="Calibri"/>
          <w:bCs/>
          <w:sz w:val="24"/>
          <w:szCs w:val="24"/>
          <w:lang w:eastAsia="en-US"/>
        </w:rPr>
        <w:t xml:space="preserve">Также в штатном расписании Парамонову Д.Д. определена ежемесячная персональная надбавка стимулирующего характера в размере 578,4 рублей, которая не предусмотрена положением об оплате труда руководителя. К распоряжениям Администрации поселения, по которым произведены  стимулирующие выплаты директору учреждения в виде премий в сумме 149786,11 рублей,  прилагаются расчеты, которые никем не утверждены, комиссией не подписаны.  Критерии для расчета этих выплат также не утверждены </w:t>
      </w:r>
      <w:proofErr w:type="gramStart"/>
      <w:r w:rsidRPr="002A7730">
        <w:rPr>
          <w:rFonts w:eastAsia="Calibri"/>
          <w:bCs/>
          <w:sz w:val="24"/>
          <w:szCs w:val="24"/>
          <w:lang w:eastAsia="en-US"/>
        </w:rPr>
        <w:t>нормативно-правовыми</w:t>
      </w:r>
      <w:proofErr w:type="gramEnd"/>
      <w:r w:rsidRPr="002A7730">
        <w:rPr>
          <w:rFonts w:eastAsia="Calibri"/>
          <w:bCs/>
          <w:sz w:val="24"/>
          <w:szCs w:val="24"/>
          <w:lang w:eastAsia="en-US"/>
        </w:rPr>
        <w:t xml:space="preserve"> актом.</w:t>
      </w:r>
    </w:p>
    <w:p w:rsidR="002A7730" w:rsidRPr="002A7730" w:rsidRDefault="002A7730" w:rsidP="002A7730">
      <w:pPr>
        <w:pStyle w:val="a4"/>
        <w:rPr>
          <w:rFonts w:eastAsia="Calibri"/>
          <w:bCs/>
          <w:sz w:val="24"/>
          <w:szCs w:val="24"/>
          <w:lang w:eastAsia="en-US"/>
        </w:rPr>
      </w:pPr>
      <w:r w:rsidRPr="002A7730">
        <w:rPr>
          <w:rFonts w:eastAsia="Calibri"/>
          <w:bCs/>
          <w:sz w:val="24"/>
          <w:szCs w:val="24"/>
          <w:lang w:eastAsia="en-US"/>
        </w:rPr>
        <w:t xml:space="preserve"> Выплату Парамонову Д.Д.  ежемесячной  персональной надбавки стимулирующего характера  в сумме 6423,47 рубля,  стимулирующих выплат в размере 62914,84 рублей, премий в сумме  149786,11 рублей Счетная палата считает неправомерной.</w:t>
      </w:r>
    </w:p>
    <w:p w:rsidR="002A7730" w:rsidRDefault="002A7730" w:rsidP="002A7730">
      <w:pPr>
        <w:pStyle w:val="a4"/>
        <w:rPr>
          <w:sz w:val="24"/>
          <w:szCs w:val="24"/>
        </w:rPr>
      </w:pPr>
      <w:r w:rsidRPr="002A7730">
        <w:rPr>
          <w:sz w:val="24"/>
          <w:szCs w:val="24"/>
        </w:rPr>
        <w:t>На работу в учреждение по приказу  № 2-к от 08.12.2016г принят Тарасенко С.В. на должность контрактного управляющего. Данная должность в штатном расписании отсутствует. Сумма в размере 11934,0 рубля выплачена неправомерно.</w:t>
      </w:r>
    </w:p>
    <w:p w:rsidR="009279FD" w:rsidRDefault="009279FD" w:rsidP="00865535">
      <w:pPr>
        <w:pStyle w:val="a4"/>
        <w:rPr>
          <w:sz w:val="24"/>
          <w:szCs w:val="24"/>
        </w:rPr>
      </w:pPr>
      <w:r w:rsidRPr="00865535">
        <w:rPr>
          <w:sz w:val="24"/>
          <w:szCs w:val="24"/>
        </w:rPr>
        <w:t xml:space="preserve">14. При проверке организации платных услуг установлено, что  </w:t>
      </w:r>
      <w:r w:rsidR="00865535" w:rsidRPr="00865535">
        <w:rPr>
          <w:sz w:val="24"/>
          <w:szCs w:val="24"/>
        </w:rPr>
        <w:t xml:space="preserve">приказ об организации платных услуг; приказ, утверждающий прейскурант цен; договоры с потребителями на оказание платных услуг на проверку не представлены. В нарушение требований п.п.4 п.1 распоряжения Главы Администрации (Губернатора) Томской области от 07.08.2002г № 329-р </w:t>
      </w:r>
      <w:r w:rsidR="00865535" w:rsidRPr="00865535">
        <w:rPr>
          <w:rFonts w:eastAsiaTheme="minorHAnsi"/>
          <w:sz w:val="24"/>
          <w:szCs w:val="24"/>
          <w:lang w:eastAsia="en-US"/>
        </w:rPr>
        <w:t xml:space="preserve">"Об упорядочении оказания платных услуг областными государственными учреждениями" </w:t>
      </w:r>
      <w:r w:rsidR="00865535" w:rsidRPr="00865535">
        <w:rPr>
          <w:sz w:val="24"/>
          <w:szCs w:val="24"/>
        </w:rPr>
        <w:t>денежные расчеты с потребителями платных услуг в учреждении  осуществляются без применения контрольно-кассовых машин.</w:t>
      </w:r>
    </w:p>
    <w:p w:rsidR="007B2468" w:rsidRPr="007B2468" w:rsidRDefault="007B2468" w:rsidP="007B2468">
      <w:pPr>
        <w:pStyle w:val="a4"/>
        <w:rPr>
          <w:rFonts w:eastAsiaTheme="minorHAnsi"/>
          <w:sz w:val="24"/>
          <w:szCs w:val="24"/>
          <w:lang w:eastAsia="en-US"/>
        </w:rPr>
      </w:pPr>
      <w:r w:rsidRPr="007B2468">
        <w:rPr>
          <w:sz w:val="24"/>
          <w:szCs w:val="24"/>
        </w:rPr>
        <w:t xml:space="preserve">15. При проверке </w:t>
      </w:r>
      <w:r w:rsidRPr="007B2468">
        <w:rPr>
          <w:rFonts w:eastAsiaTheme="minorHAnsi"/>
          <w:sz w:val="24"/>
          <w:szCs w:val="24"/>
          <w:lang w:eastAsia="en-US"/>
        </w:rPr>
        <w:t xml:space="preserve">списания  ГСМ установлено, что  в актах на списание не проставлена дата утверждения руководителем, не указана марка бензина. </w:t>
      </w:r>
    </w:p>
    <w:p w:rsidR="007B2468" w:rsidRPr="007B2468" w:rsidRDefault="007B2468" w:rsidP="007B2468">
      <w:pPr>
        <w:pStyle w:val="a4"/>
        <w:rPr>
          <w:rFonts w:eastAsiaTheme="minorHAnsi"/>
          <w:sz w:val="24"/>
          <w:szCs w:val="24"/>
          <w:lang w:eastAsia="en-US"/>
        </w:rPr>
      </w:pPr>
      <w:r w:rsidRPr="007B2468">
        <w:rPr>
          <w:sz w:val="24"/>
          <w:szCs w:val="24"/>
        </w:rPr>
        <w:t xml:space="preserve">В нарушение </w:t>
      </w:r>
      <w:proofErr w:type="gramStart"/>
      <w:r w:rsidRPr="007B2468">
        <w:rPr>
          <w:sz w:val="24"/>
          <w:szCs w:val="24"/>
        </w:rPr>
        <w:t>требований Приказа  Министерства транспорта Российской Федерации</w:t>
      </w:r>
      <w:proofErr w:type="gramEnd"/>
      <w:r w:rsidRPr="007B2468">
        <w:rPr>
          <w:sz w:val="24"/>
          <w:szCs w:val="24"/>
        </w:rPr>
        <w:t xml:space="preserve"> от 18.09.2008 № 152 «Об утверждении обязательных реквизитов и порядка заполнения путевых листов» </w:t>
      </w:r>
      <w:r w:rsidRPr="007B2468">
        <w:rPr>
          <w:rFonts w:eastAsiaTheme="minorHAnsi"/>
          <w:sz w:val="24"/>
          <w:szCs w:val="24"/>
          <w:lang w:eastAsia="en-US"/>
        </w:rPr>
        <w:t xml:space="preserve"> на  путевых листах   не указан  адрес организации, номер телефона, не указывается марка и код марки горючего, отсутствует подпись механика перед выездом и при приемке автомобиля. Нет отметок о прохождении </w:t>
      </w:r>
      <w:proofErr w:type="spellStart"/>
      <w:r w:rsidRPr="007B2468">
        <w:rPr>
          <w:rFonts w:eastAsiaTheme="minorHAnsi"/>
          <w:sz w:val="24"/>
          <w:szCs w:val="24"/>
          <w:lang w:eastAsia="en-US"/>
        </w:rPr>
        <w:t>предрейсового</w:t>
      </w:r>
      <w:proofErr w:type="spellEnd"/>
      <w:r w:rsidRPr="007B2468">
        <w:rPr>
          <w:rFonts w:eastAsiaTheme="minorHAnsi"/>
          <w:sz w:val="24"/>
          <w:szCs w:val="24"/>
          <w:lang w:eastAsia="en-US"/>
        </w:rPr>
        <w:t xml:space="preserve"> медосмотра. Нет отметки, в чье распоряжение выделяется автомобиль. Не проставлен штамп организации. На оборотной стороне путевого листа маршрут движения заполняется неверно, нет  подписи лица, пользовавшегося автомобилем.</w:t>
      </w:r>
    </w:p>
    <w:p w:rsidR="002A7730" w:rsidRPr="002A7730" w:rsidRDefault="002A7730" w:rsidP="007B2468">
      <w:pPr>
        <w:pStyle w:val="a4"/>
        <w:ind w:firstLine="0"/>
        <w:rPr>
          <w:sz w:val="24"/>
          <w:szCs w:val="24"/>
        </w:rPr>
      </w:pPr>
    </w:p>
    <w:p w:rsidR="006B2935" w:rsidRDefault="006B2935" w:rsidP="006B2935">
      <w:pPr>
        <w:pStyle w:val="a4"/>
        <w:rPr>
          <w:rFonts w:ascii="Times New Roman CYR" w:hAnsi="Times New Roman CYR" w:cs="Times New Roman CYR"/>
          <w:b/>
          <w:bCs/>
          <w:sz w:val="24"/>
          <w:szCs w:val="24"/>
        </w:rPr>
      </w:pPr>
      <w:r>
        <w:rPr>
          <w:rFonts w:ascii="Times New Roman CYR" w:hAnsi="Times New Roman CYR" w:cs="Times New Roman CYR"/>
          <w:b/>
          <w:bCs/>
          <w:sz w:val="24"/>
          <w:szCs w:val="24"/>
        </w:rPr>
        <w:t>Предложения по результатам проведенного контрольного мероприятия:</w:t>
      </w:r>
    </w:p>
    <w:p w:rsidR="006B2935" w:rsidRPr="001B62E2" w:rsidRDefault="006B2935" w:rsidP="006B2935">
      <w:pPr>
        <w:pStyle w:val="a4"/>
        <w:rPr>
          <w:rFonts w:ascii="Times New Roman CYR" w:hAnsi="Times New Roman CYR" w:cs="Times New Roman CYR"/>
          <w:bCs/>
          <w:sz w:val="24"/>
          <w:szCs w:val="24"/>
        </w:rPr>
      </w:pPr>
      <w:r w:rsidRPr="001B62E2">
        <w:rPr>
          <w:rFonts w:ascii="Times New Roman CYR" w:hAnsi="Times New Roman CYR" w:cs="Times New Roman CYR"/>
          <w:bCs/>
          <w:sz w:val="24"/>
          <w:szCs w:val="24"/>
        </w:rPr>
        <w:t xml:space="preserve">1. </w:t>
      </w:r>
      <w:r>
        <w:rPr>
          <w:rFonts w:ascii="Times New Roman CYR" w:hAnsi="Times New Roman CYR" w:cs="Times New Roman CYR"/>
          <w:bCs/>
          <w:sz w:val="24"/>
          <w:szCs w:val="24"/>
        </w:rPr>
        <w:t xml:space="preserve">Своевременно размещать всю необходимую информацию  об учреждении </w:t>
      </w:r>
      <w:r w:rsidRPr="001B62E2">
        <w:rPr>
          <w:sz w:val="24"/>
          <w:szCs w:val="24"/>
        </w:rPr>
        <w:t xml:space="preserve">на официальном сайте Российской Федерации в сети Интернет   </w:t>
      </w:r>
      <w:proofErr w:type="spellStart"/>
      <w:r w:rsidRPr="001B62E2">
        <w:rPr>
          <w:sz w:val="24"/>
          <w:szCs w:val="24"/>
        </w:rPr>
        <w:t>bus</w:t>
      </w:r>
      <w:proofErr w:type="spellEnd"/>
      <w:r w:rsidRPr="001B62E2">
        <w:rPr>
          <w:sz w:val="24"/>
          <w:szCs w:val="24"/>
        </w:rPr>
        <w:t>.</w:t>
      </w:r>
      <w:proofErr w:type="spellStart"/>
      <w:r w:rsidRPr="001B62E2">
        <w:rPr>
          <w:sz w:val="24"/>
          <w:szCs w:val="24"/>
          <w:lang w:val="en-US"/>
        </w:rPr>
        <w:t>gov</w:t>
      </w:r>
      <w:proofErr w:type="spellEnd"/>
      <w:r w:rsidRPr="001B62E2">
        <w:rPr>
          <w:sz w:val="24"/>
          <w:szCs w:val="24"/>
        </w:rPr>
        <w:t>.</w:t>
      </w:r>
      <w:proofErr w:type="spellStart"/>
      <w:r w:rsidRPr="001B62E2">
        <w:rPr>
          <w:sz w:val="24"/>
          <w:szCs w:val="24"/>
        </w:rPr>
        <w:t>ru</w:t>
      </w:r>
      <w:proofErr w:type="spellEnd"/>
      <w:r>
        <w:rPr>
          <w:sz w:val="24"/>
          <w:szCs w:val="24"/>
        </w:rPr>
        <w:t>.</w:t>
      </w:r>
      <w:r w:rsidRPr="001B62E2">
        <w:rPr>
          <w:sz w:val="24"/>
          <w:szCs w:val="24"/>
        </w:rPr>
        <w:t xml:space="preserve">  </w:t>
      </w:r>
    </w:p>
    <w:p w:rsidR="006B2935" w:rsidRDefault="006B2935" w:rsidP="006B2935">
      <w:pPr>
        <w:pStyle w:val="a4"/>
        <w:rPr>
          <w:rFonts w:eastAsiaTheme="minorHAnsi"/>
          <w:bCs/>
          <w:sz w:val="24"/>
          <w:szCs w:val="24"/>
          <w:lang w:eastAsia="en-US"/>
        </w:rPr>
      </w:pPr>
      <w:r>
        <w:rPr>
          <w:rFonts w:eastAsiaTheme="minorHAnsi"/>
          <w:bCs/>
          <w:sz w:val="24"/>
          <w:szCs w:val="24"/>
          <w:lang w:eastAsia="en-US"/>
        </w:rPr>
        <w:t>2. Не допускать неправомерного использования  бюджетных средств.</w:t>
      </w:r>
    </w:p>
    <w:p w:rsidR="006B2935" w:rsidRDefault="006B2935" w:rsidP="006B2935">
      <w:pPr>
        <w:pStyle w:val="a4"/>
        <w:rPr>
          <w:sz w:val="24"/>
          <w:szCs w:val="24"/>
        </w:rPr>
      </w:pPr>
      <w:r>
        <w:rPr>
          <w:rFonts w:eastAsiaTheme="minorHAnsi"/>
          <w:bCs/>
          <w:sz w:val="24"/>
          <w:szCs w:val="24"/>
          <w:lang w:eastAsia="en-US"/>
        </w:rPr>
        <w:lastRenderedPageBreak/>
        <w:t xml:space="preserve">3. </w:t>
      </w:r>
      <w:r>
        <w:rPr>
          <w:sz w:val="24"/>
          <w:szCs w:val="24"/>
        </w:rPr>
        <w:t>П</w:t>
      </w:r>
      <w:r w:rsidRPr="001B62E2">
        <w:rPr>
          <w:sz w:val="24"/>
          <w:szCs w:val="24"/>
        </w:rPr>
        <w:t>орядок составления и утверждения плана ФХД муниципального бюджетного (автономного) учреждения</w:t>
      </w:r>
      <w:r>
        <w:rPr>
          <w:sz w:val="24"/>
          <w:szCs w:val="24"/>
        </w:rPr>
        <w:t xml:space="preserve"> </w:t>
      </w:r>
      <w:r w:rsidRPr="001B62E2">
        <w:rPr>
          <w:sz w:val="24"/>
          <w:szCs w:val="24"/>
        </w:rPr>
        <w:t xml:space="preserve"> нужно актуализировать в соответствии с изменениями, внесенными в приказ Минф</w:t>
      </w:r>
      <w:r>
        <w:rPr>
          <w:sz w:val="24"/>
          <w:szCs w:val="24"/>
        </w:rPr>
        <w:t>ина России от 28.07.2010г № 81н.</w:t>
      </w:r>
      <w:r w:rsidR="00DF2627">
        <w:rPr>
          <w:sz w:val="24"/>
          <w:szCs w:val="24"/>
        </w:rPr>
        <w:t xml:space="preserve"> Своевременно вносить изменения в план ФХД и сведения с целевыми субсидиями.</w:t>
      </w:r>
    </w:p>
    <w:p w:rsidR="002A7730" w:rsidRDefault="006B2935" w:rsidP="006B2935">
      <w:pPr>
        <w:pStyle w:val="a4"/>
        <w:rPr>
          <w:sz w:val="24"/>
          <w:szCs w:val="24"/>
        </w:rPr>
      </w:pPr>
      <w:r>
        <w:rPr>
          <w:sz w:val="24"/>
          <w:szCs w:val="24"/>
        </w:rPr>
        <w:t>4. Привести в актуальное состояние учетную политику учреждения, п</w:t>
      </w:r>
      <w:r w:rsidRPr="001B62E2">
        <w:rPr>
          <w:sz w:val="24"/>
          <w:szCs w:val="24"/>
        </w:rPr>
        <w:t>оложение о системе оплаты труда работников муниципального бюджетного учреждения  и положение о системе оплаты труда его руководителя</w:t>
      </w:r>
      <w:r w:rsidR="002A7730">
        <w:rPr>
          <w:sz w:val="24"/>
          <w:szCs w:val="24"/>
        </w:rPr>
        <w:t>.</w:t>
      </w:r>
      <w:r>
        <w:rPr>
          <w:sz w:val="24"/>
          <w:szCs w:val="24"/>
        </w:rPr>
        <w:t xml:space="preserve"> </w:t>
      </w:r>
    </w:p>
    <w:p w:rsidR="002A7730" w:rsidRDefault="002A7730" w:rsidP="002A7730">
      <w:pPr>
        <w:pStyle w:val="a4"/>
        <w:rPr>
          <w:sz w:val="24"/>
          <w:szCs w:val="24"/>
        </w:rPr>
      </w:pPr>
      <w:r>
        <w:rPr>
          <w:sz w:val="24"/>
          <w:szCs w:val="24"/>
        </w:rPr>
        <w:t xml:space="preserve">5. Администрации </w:t>
      </w:r>
      <w:proofErr w:type="spellStart"/>
      <w:r>
        <w:rPr>
          <w:sz w:val="24"/>
          <w:szCs w:val="24"/>
        </w:rPr>
        <w:t>Рыбаловского</w:t>
      </w:r>
      <w:proofErr w:type="spellEnd"/>
      <w:r>
        <w:rPr>
          <w:sz w:val="24"/>
          <w:szCs w:val="24"/>
        </w:rPr>
        <w:t xml:space="preserve"> сельского поселения разработать и утвердить</w:t>
      </w:r>
      <w:r w:rsidRPr="002A7730">
        <w:rPr>
          <w:sz w:val="24"/>
          <w:szCs w:val="24"/>
        </w:rPr>
        <w:t xml:space="preserve">  порядок составления и утверждения отчета о результатах деятельности муниципальных бюджетных, автономных и казенных учреждений и об использовании закрепленного за ними муниципального имущества, функции и полномочия </w:t>
      </w:r>
      <w:proofErr w:type="gramStart"/>
      <w:r w:rsidRPr="002A7730">
        <w:rPr>
          <w:sz w:val="24"/>
          <w:szCs w:val="24"/>
        </w:rPr>
        <w:t>учредителя</w:t>
      </w:r>
      <w:proofErr w:type="gramEnd"/>
      <w:r w:rsidRPr="002A7730">
        <w:rPr>
          <w:sz w:val="24"/>
          <w:szCs w:val="24"/>
        </w:rPr>
        <w:t xml:space="preserve"> в отношении которых  она осуществляет. </w:t>
      </w:r>
    </w:p>
    <w:p w:rsidR="00DF2627" w:rsidRDefault="00DF2627" w:rsidP="002A7730">
      <w:pPr>
        <w:pStyle w:val="a4"/>
        <w:rPr>
          <w:sz w:val="24"/>
          <w:szCs w:val="24"/>
        </w:rPr>
      </w:pPr>
      <w:r>
        <w:rPr>
          <w:sz w:val="24"/>
          <w:szCs w:val="24"/>
        </w:rPr>
        <w:t xml:space="preserve">6. Заключить дополнительные соглашения с работниками (в рамках эффективного контракта) </w:t>
      </w:r>
      <w:r w:rsidRPr="002A7730">
        <w:rPr>
          <w:sz w:val="24"/>
          <w:szCs w:val="24"/>
        </w:rPr>
        <w:t>с внесенными показателями эффективности и результативности</w:t>
      </w:r>
      <w:r>
        <w:rPr>
          <w:sz w:val="24"/>
          <w:szCs w:val="24"/>
        </w:rPr>
        <w:t>.</w:t>
      </w:r>
    </w:p>
    <w:p w:rsidR="004B1349" w:rsidRDefault="004B1349" w:rsidP="002A7730">
      <w:pPr>
        <w:pStyle w:val="a4"/>
        <w:rPr>
          <w:sz w:val="24"/>
          <w:szCs w:val="24"/>
        </w:rPr>
      </w:pPr>
      <w:r>
        <w:rPr>
          <w:sz w:val="24"/>
          <w:szCs w:val="24"/>
        </w:rPr>
        <w:t>7. Разработать и утвердить положение о распределении стимулирующих выплат руководителю учреждения и работникам.</w:t>
      </w:r>
    </w:p>
    <w:p w:rsidR="00DF2627" w:rsidRDefault="004B1349" w:rsidP="002A7730">
      <w:pPr>
        <w:pStyle w:val="a4"/>
        <w:rPr>
          <w:sz w:val="24"/>
          <w:szCs w:val="24"/>
        </w:rPr>
      </w:pPr>
      <w:r>
        <w:rPr>
          <w:sz w:val="24"/>
          <w:szCs w:val="24"/>
        </w:rPr>
        <w:t>8</w:t>
      </w:r>
      <w:r w:rsidR="00DF2627">
        <w:rPr>
          <w:sz w:val="24"/>
          <w:szCs w:val="24"/>
        </w:rPr>
        <w:t>. Создать комиссию по распределению стимулирующих выплат работникам. Производить распределение сре</w:t>
      </w:r>
      <w:proofErr w:type="gramStart"/>
      <w:r w:rsidR="00DF2627">
        <w:rPr>
          <w:sz w:val="24"/>
          <w:szCs w:val="24"/>
        </w:rPr>
        <w:t>дств ст</w:t>
      </w:r>
      <w:proofErr w:type="gramEnd"/>
      <w:r w:rsidR="00DF2627">
        <w:rPr>
          <w:sz w:val="24"/>
          <w:szCs w:val="24"/>
        </w:rPr>
        <w:t xml:space="preserve">имулирующего фонда в строгом соответствии с </w:t>
      </w:r>
      <w:r>
        <w:rPr>
          <w:sz w:val="24"/>
          <w:szCs w:val="24"/>
        </w:rPr>
        <w:t>утвержденными нормативно-правовыми актами.</w:t>
      </w:r>
    </w:p>
    <w:p w:rsidR="002A7730" w:rsidRPr="00865535" w:rsidRDefault="004B1349" w:rsidP="00865535">
      <w:pPr>
        <w:pStyle w:val="a4"/>
        <w:rPr>
          <w:rFonts w:eastAsiaTheme="minorHAnsi"/>
          <w:sz w:val="24"/>
          <w:szCs w:val="24"/>
          <w:lang w:eastAsia="en-US"/>
        </w:rPr>
      </w:pPr>
      <w:r>
        <w:rPr>
          <w:sz w:val="24"/>
          <w:szCs w:val="24"/>
        </w:rPr>
        <w:t xml:space="preserve">9. </w:t>
      </w:r>
      <w:r w:rsidR="009279FD" w:rsidRPr="00865535">
        <w:rPr>
          <w:sz w:val="24"/>
          <w:szCs w:val="24"/>
        </w:rPr>
        <w:t>Разработать и утвердить необходимые для орга</w:t>
      </w:r>
      <w:r w:rsidR="00865535" w:rsidRPr="00865535">
        <w:rPr>
          <w:sz w:val="24"/>
          <w:szCs w:val="24"/>
        </w:rPr>
        <w:t>низации платных услуг документы,</w:t>
      </w:r>
      <w:r w:rsidR="00865535">
        <w:rPr>
          <w:sz w:val="24"/>
          <w:szCs w:val="24"/>
        </w:rPr>
        <w:t xml:space="preserve"> </w:t>
      </w:r>
      <w:r w:rsidR="00865535" w:rsidRPr="00865535">
        <w:rPr>
          <w:sz w:val="24"/>
          <w:szCs w:val="24"/>
        </w:rPr>
        <w:t>денежные расчеты с потребителями платных услуг в уч</w:t>
      </w:r>
      <w:r w:rsidR="00865535">
        <w:rPr>
          <w:sz w:val="24"/>
          <w:szCs w:val="24"/>
        </w:rPr>
        <w:t>реждении  осуществлять с применением</w:t>
      </w:r>
      <w:r w:rsidR="00865535" w:rsidRPr="00865535">
        <w:rPr>
          <w:sz w:val="24"/>
          <w:szCs w:val="24"/>
        </w:rPr>
        <w:t xml:space="preserve"> контрольно-кассовых машин.</w:t>
      </w:r>
    </w:p>
    <w:p w:rsidR="009279FD" w:rsidRDefault="009279FD" w:rsidP="009279FD">
      <w:pPr>
        <w:pStyle w:val="a4"/>
        <w:rPr>
          <w:sz w:val="24"/>
          <w:szCs w:val="24"/>
        </w:rPr>
      </w:pPr>
      <w:r>
        <w:rPr>
          <w:sz w:val="24"/>
          <w:szCs w:val="24"/>
        </w:rPr>
        <w:t>10.</w:t>
      </w:r>
      <w:r w:rsidR="002E0C14">
        <w:rPr>
          <w:sz w:val="24"/>
          <w:szCs w:val="24"/>
        </w:rPr>
        <w:t xml:space="preserve"> </w:t>
      </w:r>
      <w:r w:rsidR="002E5F54">
        <w:rPr>
          <w:sz w:val="24"/>
          <w:szCs w:val="24"/>
        </w:rPr>
        <w:t>При</w:t>
      </w:r>
      <w:r w:rsidR="002E0C14">
        <w:rPr>
          <w:sz w:val="24"/>
          <w:szCs w:val="24"/>
        </w:rPr>
        <w:t xml:space="preserve"> </w:t>
      </w:r>
      <w:r w:rsidR="00865535">
        <w:rPr>
          <w:sz w:val="24"/>
          <w:szCs w:val="24"/>
        </w:rPr>
        <w:t>заключении</w:t>
      </w:r>
      <w:r w:rsidR="002E5F54">
        <w:rPr>
          <w:sz w:val="24"/>
          <w:szCs w:val="24"/>
        </w:rPr>
        <w:t xml:space="preserve"> контрактов на выполнение работ, оказание услуг соблюдать требования закона </w:t>
      </w:r>
      <w:r w:rsidR="002E0C14">
        <w:rPr>
          <w:sz w:val="24"/>
          <w:szCs w:val="24"/>
        </w:rPr>
        <w:t>от 05.04.2013г № 44-ФЗ «О контрактной системе в сфере закупок товаров, работ и услуг для государственных и муниципальных нужд».</w:t>
      </w:r>
    </w:p>
    <w:p w:rsidR="006B2935" w:rsidRDefault="009279FD" w:rsidP="006B2935">
      <w:pPr>
        <w:pStyle w:val="a4"/>
        <w:rPr>
          <w:rFonts w:eastAsiaTheme="minorHAnsi"/>
          <w:bCs/>
          <w:sz w:val="24"/>
          <w:szCs w:val="24"/>
          <w:lang w:eastAsia="en-US"/>
        </w:rPr>
      </w:pPr>
      <w:r>
        <w:rPr>
          <w:rFonts w:eastAsiaTheme="minorHAnsi"/>
          <w:bCs/>
          <w:sz w:val="24"/>
          <w:szCs w:val="24"/>
          <w:lang w:eastAsia="en-US"/>
        </w:rPr>
        <w:t>11.</w:t>
      </w:r>
      <w:r w:rsidR="006B2935">
        <w:rPr>
          <w:rFonts w:eastAsiaTheme="minorHAnsi"/>
          <w:bCs/>
          <w:sz w:val="24"/>
          <w:szCs w:val="24"/>
          <w:lang w:eastAsia="en-US"/>
        </w:rPr>
        <w:t xml:space="preserve"> </w:t>
      </w:r>
      <w:r w:rsidR="006B2935">
        <w:rPr>
          <w:sz w:val="24"/>
          <w:szCs w:val="24"/>
        </w:rPr>
        <w:t>Учесть все замечания, указанные в акте проверки.</w:t>
      </w:r>
    </w:p>
    <w:p w:rsidR="006B2935" w:rsidRDefault="006B2935" w:rsidP="006B2935">
      <w:pPr>
        <w:pStyle w:val="a4"/>
        <w:rPr>
          <w:rFonts w:ascii="Times New Roman CYR" w:hAnsi="Times New Roman CYR" w:cs="Times New Roman CYR"/>
          <w:b/>
          <w:bCs/>
          <w:sz w:val="24"/>
          <w:szCs w:val="24"/>
        </w:rPr>
      </w:pPr>
    </w:p>
    <w:p w:rsidR="006B2935" w:rsidRDefault="006B2935" w:rsidP="006B2935">
      <w:pPr>
        <w:shd w:val="clear" w:color="auto" w:fill="FFFFFF"/>
        <w:spacing w:line="240" w:lineRule="auto"/>
        <w:rPr>
          <w:b/>
          <w:sz w:val="24"/>
          <w:szCs w:val="24"/>
        </w:rPr>
      </w:pPr>
      <w:r>
        <w:rPr>
          <w:b/>
          <w:sz w:val="24"/>
          <w:szCs w:val="24"/>
        </w:rPr>
        <w:t>Дополнительные сведения:</w:t>
      </w:r>
    </w:p>
    <w:p w:rsidR="006B2935" w:rsidRDefault="006B2935" w:rsidP="006B2935">
      <w:pPr>
        <w:shd w:val="clear" w:color="auto" w:fill="FFFFFF"/>
        <w:spacing w:line="240" w:lineRule="auto"/>
        <w:rPr>
          <w:b/>
          <w:sz w:val="24"/>
          <w:szCs w:val="24"/>
        </w:rPr>
      </w:pPr>
    </w:p>
    <w:p w:rsidR="006B2935" w:rsidRPr="007E717D" w:rsidRDefault="006B2935" w:rsidP="006B2935">
      <w:pPr>
        <w:pStyle w:val="a7"/>
        <w:ind w:firstLine="720"/>
        <w:jc w:val="both"/>
        <w:rPr>
          <w:b/>
          <w:szCs w:val="24"/>
        </w:rPr>
      </w:pPr>
      <w:r>
        <w:rPr>
          <w:szCs w:val="24"/>
        </w:rPr>
        <w:t xml:space="preserve">По результатам контрольного мероприятия директору МБУ </w:t>
      </w:r>
      <w:r w:rsidRPr="007E717D">
        <w:rPr>
          <w:szCs w:val="24"/>
        </w:rPr>
        <w:t>«</w:t>
      </w:r>
      <w:r w:rsidR="005471F5">
        <w:rPr>
          <w:szCs w:val="24"/>
          <w:lang w:eastAsia="en-US"/>
        </w:rPr>
        <w:t xml:space="preserve">Дом культуры с. </w:t>
      </w:r>
      <w:proofErr w:type="spellStart"/>
      <w:r w:rsidR="005471F5">
        <w:rPr>
          <w:szCs w:val="24"/>
          <w:lang w:eastAsia="en-US"/>
        </w:rPr>
        <w:t>Рыбалово</w:t>
      </w:r>
      <w:proofErr w:type="spellEnd"/>
      <w:r w:rsidRPr="007E717D">
        <w:rPr>
          <w:szCs w:val="24"/>
        </w:rPr>
        <w:t>»</w:t>
      </w:r>
      <w:r>
        <w:rPr>
          <w:szCs w:val="24"/>
        </w:rPr>
        <w:t xml:space="preserve"> Томского рай</w:t>
      </w:r>
      <w:r w:rsidR="005471F5">
        <w:rPr>
          <w:szCs w:val="24"/>
        </w:rPr>
        <w:t>она выдано представление № 5</w:t>
      </w:r>
      <w:r>
        <w:rPr>
          <w:szCs w:val="24"/>
        </w:rPr>
        <w:t xml:space="preserve"> от 24.07.2018г об исправлении недостатков и устранении допущенных нарушений, их причин и условий им способствующих. Акт проверки для информации</w:t>
      </w:r>
      <w:r w:rsidR="00D11136">
        <w:rPr>
          <w:szCs w:val="24"/>
        </w:rPr>
        <w:t xml:space="preserve"> направлен Главе </w:t>
      </w:r>
      <w:proofErr w:type="spellStart"/>
      <w:r w:rsidR="00D11136">
        <w:rPr>
          <w:szCs w:val="24"/>
        </w:rPr>
        <w:t>Рыбаловского</w:t>
      </w:r>
      <w:proofErr w:type="spellEnd"/>
      <w:r w:rsidR="00D11136">
        <w:rPr>
          <w:szCs w:val="24"/>
        </w:rPr>
        <w:t xml:space="preserve"> сельского поселения</w:t>
      </w:r>
      <w:bookmarkStart w:id="0" w:name="_GoBack"/>
      <w:bookmarkEnd w:id="0"/>
      <w:r>
        <w:rPr>
          <w:szCs w:val="24"/>
        </w:rPr>
        <w:t>, Председателю Думы Томского района.</w:t>
      </w:r>
    </w:p>
    <w:p w:rsidR="006B2935" w:rsidRDefault="006B2935" w:rsidP="006B2935">
      <w:pPr>
        <w:shd w:val="clear" w:color="auto" w:fill="FFFFFF"/>
        <w:spacing w:line="240" w:lineRule="auto"/>
        <w:ind w:firstLine="0"/>
        <w:rPr>
          <w:sz w:val="24"/>
          <w:szCs w:val="24"/>
        </w:rPr>
      </w:pPr>
    </w:p>
    <w:p w:rsidR="006B2935" w:rsidRDefault="006B2935" w:rsidP="006B2935">
      <w:pPr>
        <w:shd w:val="clear" w:color="auto" w:fill="FFFFFF"/>
        <w:spacing w:line="240" w:lineRule="auto"/>
        <w:ind w:firstLine="0"/>
        <w:rPr>
          <w:sz w:val="24"/>
          <w:szCs w:val="24"/>
        </w:rPr>
      </w:pPr>
    </w:p>
    <w:p w:rsidR="006B2935" w:rsidRDefault="006B2935" w:rsidP="006B2935">
      <w:pPr>
        <w:shd w:val="clear" w:color="auto" w:fill="FFFFFF"/>
        <w:spacing w:line="240" w:lineRule="auto"/>
        <w:ind w:firstLine="0"/>
        <w:rPr>
          <w:sz w:val="24"/>
          <w:szCs w:val="24"/>
        </w:rPr>
      </w:pPr>
    </w:p>
    <w:p w:rsidR="006B2935" w:rsidRDefault="006B2935" w:rsidP="006B2935">
      <w:pPr>
        <w:spacing w:line="240" w:lineRule="auto"/>
        <w:ind w:firstLine="0"/>
        <w:rPr>
          <w:sz w:val="24"/>
          <w:szCs w:val="24"/>
        </w:rPr>
      </w:pPr>
      <w:r>
        <w:rPr>
          <w:sz w:val="24"/>
          <w:szCs w:val="24"/>
        </w:rPr>
        <w:t>Председатель Счетной палаты</w:t>
      </w:r>
    </w:p>
    <w:p w:rsidR="006B2935" w:rsidRDefault="006B2935" w:rsidP="006B2935">
      <w:pPr>
        <w:spacing w:line="240" w:lineRule="auto"/>
        <w:ind w:firstLine="0"/>
        <w:rPr>
          <w:sz w:val="24"/>
          <w:szCs w:val="24"/>
        </w:rPr>
      </w:pPr>
      <w:r>
        <w:rPr>
          <w:sz w:val="24"/>
          <w:szCs w:val="24"/>
        </w:rPr>
        <w:t>муниципального образования</w:t>
      </w:r>
    </w:p>
    <w:p w:rsidR="006B2935" w:rsidRDefault="006B2935" w:rsidP="006B2935">
      <w:pPr>
        <w:spacing w:line="240" w:lineRule="auto"/>
        <w:ind w:firstLine="0"/>
        <w:rPr>
          <w:sz w:val="24"/>
          <w:szCs w:val="24"/>
        </w:rPr>
      </w:pPr>
      <w:r>
        <w:rPr>
          <w:sz w:val="24"/>
          <w:szCs w:val="24"/>
        </w:rPr>
        <w:t xml:space="preserve">«Томский район»                                                                                                    Г.М. </w:t>
      </w:r>
      <w:proofErr w:type="spellStart"/>
      <w:r>
        <w:rPr>
          <w:sz w:val="24"/>
          <w:szCs w:val="24"/>
        </w:rPr>
        <w:t>Басирова</w:t>
      </w:r>
      <w:proofErr w:type="spellEnd"/>
    </w:p>
    <w:p w:rsidR="006B2935" w:rsidRDefault="006B2935" w:rsidP="006B2935">
      <w:pPr>
        <w:ind w:firstLine="0"/>
      </w:pPr>
    </w:p>
    <w:p w:rsidR="00835541" w:rsidRDefault="00835541"/>
    <w:sectPr w:rsidR="00835541" w:rsidSect="00524F2B">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F2" w:rsidRDefault="00862EF2">
      <w:pPr>
        <w:spacing w:line="240" w:lineRule="auto"/>
      </w:pPr>
      <w:r>
        <w:separator/>
      </w:r>
    </w:p>
  </w:endnote>
  <w:endnote w:type="continuationSeparator" w:id="0">
    <w:p w:rsidR="00862EF2" w:rsidRDefault="00862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0509"/>
      <w:docPartObj>
        <w:docPartGallery w:val="Page Numbers (Bottom of Page)"/>
        <w:docPartUnique/>
      </w:docPartObj>
    </w:sdtPr>
    <w:sdtEndPr/>
    <w:sdtContent>
      <w:p w:rsidR="00524F2B" w:rsidRDefault="005471F5">
        <w:pPr>
          <w:pStyle w:val="a5"/>
          <w:jc w:val="center"/>
        </w:pPr>
        <w:r>
          <w:fldChar w:fldCharType="begin"/>
        </w:r>
        <w:r>
          <w:instrText>PAGE   \* MERGEFORMAT</w:instrText>
        </w:r>
        <w:r>
          <w:fldChar w:fldCharType="separate"/>
        </w:r>
        <w:r w:rsidR="00D11136">
          <w:rPr>
            <w:noProof/>
          </w:rPr>
          <w:t>1</w:t>
        </w:r>
        <w:r>
          <w:fldChar w:fldCharType="end"/>
        </w:r>
      </w:p>
    </w:sdtContent>
  </w:sdt>
  <w:p w:rsidR="00524F2B" w:rsidRDefault="00862E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F2" w:rsidRDefault="00862EF2">
      <w:pPr>
        <w:spacing w:line="240" w:lineRule="auto"/>
      </w:pPr>
      <w:r>
        <w:separator/>
      </w:r>
    </w:p>
  </w:footnote>
  <w:footnote w:type="continuationSeparator" w:id="0">
    <w:p w:rsidR="00862EF2" w:rsidRDefault="00862E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935"/>
    <w:rsid w:val="00187B28"/>
    <w:rsid w:val="002A7730"/>
    <w:rsid w:val="002E0C14"/>
    <w:rsid w:val="002E5F54"/>
    <w:rsid w:val="004B1349"/>
    <w:rsid w:val="005471F5"/>
    <w:rsid w:val="005D2305"/>
    <w:rsid w:val="006B2935"/>
    <w:rsid w:val="007B2468"/>
    <w:rsid w:val="007C45BF"/>
    <w:rsid w:val="0082245A"/>
    <w:rsid w:val="00835541"/>
    <w:rsid w:val="00862EF2"/>
    <w:rsid w:val="00865535"/>
    <w:rsid w:val="009279FD"/>
    <w:rsid w:val="00D11136"/>
    <w:rsid w:val="00DF2627"/>
    <w:rsid w:val="00F8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35"/>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B2935"/>
    <w:rPr>
      <w:rFonts w:ascii="Times New Roman" w:eastAsia="Times New Roman" w:hAnsi="Times New Roman" w:cs="Times New Roman"/>
      <w:sz w:val="28"/>
      <w:szCs w:val="20"/>
      <w:lang w:eastAsia="ru-RU"/>
    </w:rPr>
  </w:style>
  <w:style w:type="paragraph" w:styleId="a4">
    <w:name w:val="No Spacing"/>
    <w:link w:val="a3"/>
    <w:uiPriority w:val="1"/>
    <w:qFormat/>
    <w:rsid w:val="006B2935"/>
    <w:pPr>
      <w:spacing w:after="0" w:line="240" w:lineRule="auto"/>
      <w:ind w:firstLine="709"/>
      <w:jc w:val="both"/>
    </w:pPr>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6B2935"/>
    <w:pPr>
      <w:tabs>
        <w:tab w:val="center" w:pos="4677"/>
        <w:tab w:val="right" w:pos="9355"/>
      </w:tabs>
      <w:spacing w:line="240" w:lineRule="auto"/>
    </w:pPr>
  </w:style>
  <w:style w:type="character" w:customStyle="1" w:styleId="a6">
    <w:name w:val="Нижний колонтитул Знак"/>
    <w:basedOn w:val="a0"/>
    <w:link w:val="a5"/>
    <w:uiPriority w:val="99"/>
    <w:rsid w:val="006B2935"/>
    <w:rPr>
      <w:rFonts w:ascii="Times New Roman" w:eastAsia="Times New Roman" w:hAnsi="Times New Roman" w:cs="Times New Roman"/>
      <w:sz w:val="28"/>
      <w:szCs w:val="20"/>
      <w:lang w:eastAsia="ru-RU"/>
    </w:rPr>
  </w:style>
  <w:style w:type="paragraph" w:styleId="a7">
    <w:name w:val="Body Text"/>
    <w:basedOn w:val="a"/>
    <w:link w:val="a8"/>
    <w:unhideWhenUsed/>
    <w:rsid w:val="006B2935"/>
    <w:pPr>
      <w:spacing w:line="240" w:lineRule="auto"/>
      <w:ind w:firstLine="0"/>
      <w:jc w:val="center"/>
    </w:pPr>
    <w:rPr>
      <w:sz w:val="24"/>
    </w:rPr>
  </w:style>
  <w:style w:type="character" w:customStyle="1" w:styleId="a8">
    <w:name w:val="Основной текст Знак"/>
    <w:basedOn w:val="a0"/>
    <w:link w:val="a7"/>
    <w:rsid w:val="006B2935"/>
    <w:rPr>
      <w:rFonts w:ascii="Times New Roman" w:eastAsia="Times New Roman" w:hAnsi="Times New Roman" w:cs="Times New Roman"/>
      <w:sz w:val="24"/>
      <w:szCs w:val="20"/>
      <w:lang w:eastAsia="ru-RU"/>
    </w:rPr>
  </w:style>
  <w:style w:type="paragraph" w:customStyle="1" w:styleId="ConsPlusNonformat">
    <w:name w:val="ConsPlusNonformat"/>
    <w:basedOn w:val="a"/>
    <w:next w:val="a"/>
    <w:rsid w:val="002A7730"/>
    <w:pPr>
      <w:suppressAutoHyphens/>
      <w:autoSpaceDE w:val="0"/>
      <w:spacing w:line="240" w:lineRule="auto"/>
      <w:ind w:firstLine="0"/>
      <w:jc w:val="left"/>
    </w:pPr>
    <w:rPr>
      <w:rFonts w:ascii="Courier New" w:eastAsia="Courier New" w:hAnsi="Courier New"/>
      <w:sz w:val="20"/>
    </w:rPr>
  </w:style>
  <w:style w:type="paragraph" w:customStyle="1" w:styleId="Default">
    <w:name w:val="Default"/>
    <w:rsid w:val="002A77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semiHidden/>
    <w:unhideWhenUsed/>
    <w:rsid w:val="002A7730"/>
    <w:rPr>
      <w:color w:val="0000FF"/>
      <w:u w:val="single"/>
    </w:rPr>
  </w:style>
  <w:style w:type="paragraph" w:customStyle="1" w:styleId="ConsPlusNormal">
    <w:name w:val="ConsPlusNormal"/>
    <w:next w:val="a"/>
    <w:rsid w:val="002A7730"/>
    <w:pPr>
      <w:widowControl w:val="0"/>
      <w:suppressAutoHyphens/>
      <w:autoSpaceDE w:val="0"/>
      <w:spacing w:after="0" w:line="240" w:lineRule="auto"/>
      <w:ind w:firstLine="720"/>
    </w:pPr>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935"/>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6B2935"/>
    <w:rPr>
      <w:rFonts w:ascii="Times New Roman" w:eastAsia="Times New Roman" w:hAnsi="Times New Roman" w:cs="Times New Roman"/>
      <w:sz w:val="28"/>
      <w:szCs w:val="20"/>
      <w:lang w:eastAsia="ru-RU"/>
    </w:rPr>
  </w:style>
  <w:style w:type="paragraph" w:styleId="a4">
    <w:name w:val="No Spacing"/>
    <w:link w:val="a3"/>
    <w:uiPriority w:val="1"/>
    <w:qFormat/>
    <w:rsid w:val="006B2935"/>
    <w:pPr>
      <w:spacing w:after="0" w:line="240" w:lineRule="auto"/>
      <w:ind w:firstLine="709"/>
      <w:jc w:val="both"/>
    </w:pPr>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6B2935"/>
    <w:pPr>
      <w:tabs>
        <w:tab w:val="center" w:pos="4677"/>
        <w:tab w:val="right" w:pos="9355"/>
      </w:tabs>
      <w:spacing w:line="240" w:lineRule="auto"/>
    </w:pPr>
  </w:style>
  <w:style w:type="character" w:customStyle="1" w:styleId="a6">
    <w:name w:val="Нижний колонтитул Знак"/>
    <w:basedOn w:val="a0"/>
    <w:link w:val="a5"/>
    <w:uiPriority w:val="99"/>
    <w:rsid w:val="006B2935"/>
    <w:rPr>
      <w:rFonts w:ascii="Times New Roman" w:eastAsia="Times New Roman" w:hAnsi="Times New Roman" w:cs="Times New Roman"/>
      <w:sz w:val="28"/>
      <w:szCs w:val="20"/>
      <w:lang w:eastAsia="ru-RU"/>
    </w:rPr>
  </w:style>
  <w:style w:type="paragraph" w:styleId="a7">
    <w:name w:val="Body Text"/>
    <w:basedOn w:val="a"/>
    <w:link w:val="a8"/>
    <w:unhideWhenUsed/>
    <w:rsid w:val="006B2935"/>
    <w:pPr>
      <w:spacing w:line="240" w:lineRule="auto"/>
      <w:ind w:firstLine="0"/>
      <w:jc w:val="center"/>
    </w:pPr>
    <w:rPr>
      <w:sz w:val="24"/>
    </w:rPr>
  </w:style>
  <w:style w:type="character" w:customStyle="1" w:styleId="a8">
    <w:name w:val="Основной текст Знак"/>
    <w:basedOn w:val="a0"/>
    <w:link w:val="a7"/>
    <w:rsid w:val="006B2935"/>
    <w:rPr>
      <w:rFonts w:ascii="Times New Roman" w:eastAsia="Times New Roman" w:hAnsi="Times New Roman" w:cs="Times New Roman"/>
      <w:sz w:val="24"/>
      <w:szCs w:val="20"/>
      <w:lang w:eastAsia="ru-RU"/>
    </w:rPr>
  </w:style>
  <w:style w:type="paragraph" w:customStyle="1" w:styleId="ConsPlusNonformat">
    <w:name w:val="ConsPlusNonformat"/>
    <w:basedOn w:val="a"/>
    <w:next w:val="a"/>
    <w:rsid w:val="002A7730"/>
    <w:pPr>
      <w:suppressAutoHyphens/>
      <w:autoSpaceDE w:val="0"/>
      <w:spacing w:line="240" w:lineRule="auto"/>
      <w:ind w:firstLine="0"/>
      <w:jc w:val="left"/>
    </w:pPr>
    <w:rPr>
      <w:rFonts w:ascii="Courier New" w:eastAsia="Courier New" w:hAnsi="Courier New"/>
      <w:sz w:val="20"/>
    </w:rPr>
  </w:style>
  <w:style w:type="paragraph" w:customStyle="1" w:styleId="Default">
    <w:name w:val="Default"/>
    <w:rsid w:val="002A77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semiHidden/>
    <w:unhideWhenUsed/>
    <w:rsid w:val="002A7730"/>
    <w:rPr>
      <w:color w:val="0000FF"/>
      <w:u w:val="single"/>
    </w:rPr>
  </w:style>
  <w:style w:type="paragraph" w:customStyle="1" w:styleId="ConsPlusNormal">
    <w:name w:val="ConsPlusNormal"/>
    <w:next w:val="a"/>
    <w:rsid w:val="002A7730"/>
    <w:pPr>
      <w:widowControl w:val="0"/>
      <w:suppressAutoHyphens/>
      <w:autoSpaceDE w:val="0"/>
      <w:spacing w:after="0" w:line="240" w:lineRule="auto"/>
      <w:ind w:firstLine="720"/>
    </w:pPr>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792C7755F80DDA0D084266E403A94FFC6FDAE648041B8DEA8555C1F265C63F92C26FA17EE5B1F98a879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3120</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2018-09-20T07:40:00Z</dcterms:created>
  <dcterms:modified xsi:type="dcterms:W3CDTF">2018-09-24T02:38:00Z</dcterms:modified>
</cp:coreProperties>
</file>